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5E" w:rsidRDefault="007F48F5" w:rsidP="00344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7F48F5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Секретарь.SCHOOL6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.SCHOOL6\Desktop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F5" w:rsidRDefault="007F48F5" w:rsidP="00344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:rsidR="007F48F5" w:rsidRDefault="007F48F5" w:rsidP="00344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:rsidR="007F48F5" w:rsidRDefault="007F48F5" w:rsidP="00344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tbl>
      <w:tblPr>
        <w:tblStyle w:val="afb"/>
        <w:tblW w:w="9157" w:type="dxa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7607"/>
      </w:tblGrid>
      <w:tr w:rsidR="0034425E" w:rsidTr="0034425E">
        <w:trPr>
          <w:trHeight w:val="448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образовательной организации</w:t>
            </w:r>
          </w:p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5E" w:rsidTr="0034425E">
        <w:trPr>
          <w:trHeight w:val="436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6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Система управления </w:t>
            </w:r>
          </w:p>
        </w:tc>
      </w:tr>
      <w:tr w:rsidR="0034425E" w:rsidTr="0034425E">
        <w:trPr>
          <w:trHeight w:val="500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5E" w:rsidTr="0034425E">
        <w:trPr>
          <w:trHeight w:val="436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и качество подготовки учащихся</w:t>
            </w:r>
          </w:p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5E" w:rsidTr="0034425E">
        <w:trPr>
          <w:trHeight w:val="417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6D3415" w:rsidP="006D3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ункционировани</w:t>
            </w:r>
            <w:r w:rsidRPr="00E957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внутренней </w:t>
            </w:r>
            <w:r w:rsidRPr="00E957A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истем</w:t>
            </w:r>
            <w:r w:rsidRPr="00E957A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оценки качества  </w:t>
            </w:r>
          </w:p>
        </w:tc>
      </w:tr>
      <w:tr w:rsidR="0034425E" w:rsidTr="0034425E">
        <w:trPr>
          <w:trHeight w:val="675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FE43C0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34425E" w:rsidTr="0034425E">
        <w:trPr>
          <w:trHeight w:val="428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FE43C0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и библиотечно-информационное обеспечение </w:t>
            </w:r>
          </w:p>
        </w:tc>
      </w:tr>
      <w:tr w:rsidR="0034425E" w:rsidTr="0034425E">
        <w:trPr>
          <w:trHeight w:val="347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C0" w:rsidRPr="00E957AC" w:rsidRDefault="00FE43C0" w:rsidP="00FE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Материально-техническая база</w:t>
            </w:r>
          </w:p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5E" w:rsidTr="0034425E">
        <w:trPr>
          <w:trHeight w:val="1307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E957AC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5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Показатели деятельности образовательной организации в соответствии с Приказом министерства образования и науки Российской Федерации №1324 от 10.12.2013 </w:t>
            </w:r>
          </w:p>
        </w:tc>
      </w:tr>
    </w:tbl>
    <w:p w:rsidR="0034425E" w:rsidRDefault="0034425E" w:rsidP="00344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</w:p>
    <w:p w:rsidR="0034425E" w:rsidRDefault="0034425E" w:rsidP="00344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</w:p>
    <w:p w:rsidR="0034425E" w:rsidRDefault="0034425E" w:rsidP="00344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</w:p>
    <w:p w:rsidR="0034425E" w:rsidRDefault="0034425E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4425E" w:rsidRDefault="0034425E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4425E" w:rsidRDefault="0034425E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4425E" w:rsidRDefault="0034425E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7F48F5" w:rsidRDefault="007F48F5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7F48F5" w:rsidRDefault="007F48F5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7F48F5" w:rsidRDefault="007F48F5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7F48F5" w:rsidRDefault="007F48F5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34425E" w:rsidRDefault="0034425E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E957AC" w:rsidRDefault="00E957AC" w:rsidP="0034425E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4425E" w:rsidRDefault="0034425E" w:rsidP="00344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B93" w:rsidRDefault="00F41B93" w:rsidP="00344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25E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25E" w:rsidRPr="0034425E" w:rsidRDefault="0034425E" w:rsidP="003442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2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Pr="0034425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957AC" w:rsidRPr="00E957AC">
        <w:rPr>
          <w:rFonts w:ascii="Times New Roman" w:hAnsi="Times New Roman" w:cs="Times New Roman"/>
          <w:b/>
          <w:color w:val="000000"/>
          <w:sz w:val="28"/>
          <w:szCs w:val="24"/>
        </w:rPr>
        <w:t>ОБЩАЯ ХАРАКТЕРИСТИКА ОБРАЗОВАТЕЛЬНОЙ ОРГАНИЗАЦИИ</w:t>
      </w:r>
    </w:p>
    <w:p w:rsidR="0034425E" w:rsidRPr="0034425E" w:rsidRDefault="0034425E" w:rsidP="003442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c"/>
        <w:tblW w:w="9497" w:type="dxa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5811"/>
      </w:tblGrid>
      <w:tr w:rsidR="0034425E" w:rsidRPr="0034425E" w:rsidTr="0034425E">
        <w:trPr>
          <w:trHeight w:val="9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 школа № 6»</w:t>
            </w:r>
          </w:p>
        </w:tc>
      </w:tr>
      <w:tr w:rsidR="0034425E" w:rsidRPr="0034425E" w:rsidTr="0034425E">
        <w:trPr>
          <w:trHeight w:val="680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учреждения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</w:tr>
      <w:tr w:rsidR="0034425E" w:rsidRPr="0034425E" w:rsidTr="0034425E">
        <w:trPr>
          <w:trHeight w:val="799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Организационно-правовая форма учреждения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бюджетное учреждение</w:t>
            </w:r>
          </w:p>
        </w:tc>
      </w:tr>
      <w:tr w:rsidR="0034425E" w:rsidRPr="0034425E" w:rsidTr="0034425E">
        <w:trPr>
          <w:trHeight w:val="756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Style w:val="4"/>
              <w:keepNext w:val="0"/>
              <w:keepLines w:val="0"/>
              <w:spacing w:after="0"/>
              <w:rPr>
                <w:rFonts w:ascii="Times New Roman" w:hAnsi="Times New Roman" w:cs="Times New Roman"/>
              </w:rPr>
            </w:pPr>
            <w:bookmarkStart w:id="1" w:name="_heading=h.3whwml4" w:colFirst="0" w:colLast="0"/>
            <w:bookmarkEnd w:id="1"/>
            <w:r w:rsidRPr="0034425E">
              <w:rPr>
                <w:rFonts w:ascii="Times New Roman" w:hAnsi="Times New Roman" w:cs="Times New Roman"/>
              </w:rPr>
              <w:t>Управление образования администрации города Ачинска</w:t>
            </w:r>
          </w:p>
        </w:tc>
      </w:tr>
      <w:tr w:rsidR="0034425E" w:rsidRPr="0034425E" w:rsidTr="0034425E">
        <w:trPr>
          <w:trHeight w:val="784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Россия, 662150, Красноярский край, г. Ачинск, микрорайон 7, строение 16</w:t>
            </w:r>
          </w:p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sz w:val="24"/>
                <w:szCs w:val="24"/>
              </w:rPr>
              <w:t>филиал - микрорайон 6, строение 18</w:t>
            </w:r>
          </w:p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25E" w:rsidRPr="0034425E" w:rsidTr="0034425E">
        <w:trPr>
          <w:trHeight w:val="680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(39151)6-20-03</w:t>
            </w:r>
          </w:p>
        </w:tc>
      </w:tr>
      <w:tr w:rsidR="0034425E" w:rsidRPr="0034425E" w:rsidTr="0034425E">
        <w:trPr>
          <w:trHeight w:val="680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7F48F5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">
              <w:r w:rsidR="0034425E" w:rsidRPr="0034425E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shkola006@gmail.com</w:t>
              </w:r>
            </w:hyperlink>
          </w:p>
        </w:tc>
      </w:tr>
      <w:tr w:rsidR="0034425E" w:rsidRPr="0034425E" w:rsidTr="0034425E">
        <w:trPr>
          <w:trHeight w:val="680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7F48F5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>
              <w:r w:rsidR="0034425E" w:rsidRPr="0034425E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http://school6ach.ucoz.ru</w:t>
              </w:r>
            </w:hyperlink>
          </w:p>
        </w:tc>
      </w:tr>
      <w:tr w:rsidR="0034425E" w:rsidRPr="0034425E" w:rsidTr="0034425E">
        <w:trPr>
          <w:trHeight w:val="680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7510-л от 11 апреля 2014 года</w:t>
            </w:r>
          </w:p>
        </w:tc>
      </w:tr>
      <w:tr w:rsidR="0034425E" w:rsidRPr="0034425E" w:rsidTr="0034425E">
        <w:trPr>
          <w:trHeight w:val="960"/>
        </w:trPr>
        <w:tc>
          <w:tcPr>
            <w:tcW w:w="3686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Свидетельство об аккредитации</w:t>
            </w:r>
          </w:p>
        </w:tc>
        <w:tc>
          <w:tcPr>
            <w:tcW w:w="5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5E" w:rsidRPr="0034425E" w:rsidRDefault="0034425E" w:rsidP="00344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4124 от 10 марта 2015 года</w:t>
            </w:r>
          </w:p>
        </w:tc>
      </w:tr>
    </w:tbl>
    <w:p w:rsidR="00716F1A" w:rsidRPr="0034425E" w:rsidRDefault="0071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25E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25E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25E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25E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25E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25E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1B93" w:rsidRDefault="00F41B93" w:rsidP="00E9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B93" w:rsidRDefault="00F4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Pr="00F41B93" w:rsidRDefault="00F41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34425E" w:rsidRPr="00F41B9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957AC" w:rsidRPr="00F41B93">
        <w:rPr>
          <w:rFonts w:ascii="Times New Roman" w:eastAsia="Times New Roman" w:hAnsi="Times New Roman" w:cs="Times New Roman"/>
          <w:b/>
          <w:sz w:val="24"/>
          <w:szCs w:val="24"/>
        </w:rPr>
        <w:t>СИСТЕМА УПРАВЛЕНИЯ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6810"/>
      </w:tblGrid>
      <w:tr w:rsidR="00716F1A">
        <w:tc>
          <w:tcPr>
            <w:tcW w:w="2535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6810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716F1A">
        <w:tc>
          <w:tcPr>
            <w:tcW w:w="253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681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16F1A">
        <w:tc>
          <w:tcPr>
            <w:tcW w:w="253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Управляющий совет</w:t>
            </w:r>
          </w:p>
        </w:tc>
        <w:tc>
          <w:tcPr>
            <w:tcW w:w="6810" w:type="dxa"/>
          </w:tcPr>
          <w:p w:rsidR="00716F1A" w:rsidRDefault="0034425E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716F1A" w:rsidRDefault="0034425E">
            <w:pPr>
              <w:numPr>
                <w:ilvl w:val="0"/>
                <w:numId w:val="17"/>
              </w:num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716F1A" w:rsidRDefault="0034425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716F1A" w:rsidRDefault="0034425E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716F1A">
        <w:tc>
          <w:tcPr>
            <w:tcW w:w="253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6810" w:type="dxa"/>
          </w:tcPr>
          <w:p w:rsidR="00716F1A" w:rsidRDefault="0034425E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716F1A" w:rsidRDefault="0034425E">
            <w:pPr>
              <w:numPr>
                <w:ilvl w:val="0"/>
                <w:numId w:val="2"/>
              </w:num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716F1A" w:rsidRDefault="003442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716F1A" w:rsidRDefault="003442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716F1A" w:rsidRDefault="003442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716F1A" w:rsidRDefault="003442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716F1A" w:rsidRDefault="003442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716F1A" w:rsidRDefault="0034425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16F1A">
        <w:tc>
          <w:tcPr>
            <w:tcW w:w="253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10" w:type="dxa"/>
          </w:tcPr>
          <w:p w:rsidR="00716F1A" w:rsidRDefault="0034425E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16F1A" w:rsidRDefault="0034425E">
            <w:pPr>
              <w:numPr>
                <w:ilvl w:val="0"/>
                <w:numId w:val="3"/>
              </w:num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16F1A" w:rsidRDefault="003442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16F1A" w:rsidRDefault="003442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716F1A" w:rsidRDefault="0034425E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осуществления учебно-методической работы создано семь предметных методических объединений и методическое объединение узких специалистов:</w:t>
      </w:r>
    </w:p>
    <w:p w:rsidR="00716F1A" w:rsidRDefault="0034425E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объединение учителей русского языка и литературы;</w:t>
      </w:r>
    </w:p>
    <w:p w:rsidR="00716F1A" w:rsidRDefault="0034425E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объединение учителей истории; </w:t>
      </w:r>
    </w:p>
    <w:p w:rsidR="00716F1A" w:rsidRDefault="0034425E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 учителей математики и информатики;</w:t>
      </w:r>
    </w:p>
    <w:p w:rsidR="00716F1A" w:rsidRDefault="0034425E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 учителей английского языка;</w:t>
      </w:r>
    </w:p>
    <w:p w:rsidR="00716F1A" w:rsidRDefault="0034425E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 учителей естественно-научного профиля;</w:t>
      </w:r>
    </w:p>
    <w:p w:rsidR="00716F1A" w:rsidRDefault="0034425E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 учителей физической культуры и основ безопасности жизнедеятельности;</w:t>
      </w:r>
    </w:p>
    <w:p w:rsidR="00716F1A" w:rsidRDefault="00F41B93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объединение учителей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начального образования;</w:t>
      </w:r>
    </w:p>
    <w:p w:rsidR="00716F1A" w:rsidRDefault="0034425E">
      <w:pPr>
        <w:keepNext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объединение узких специалистов, осуществляющих психолого-педагогическое сопровождение.</w:t>
      </w:r>
    </w:p>
    <w:p w:rsidR="00716F1A" w:rsidRDefault="00716F1A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Pr="00F41B93" w:rsidRDefault="00E957AC" w:rsidP="00F41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F41B9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ОБРАЗОВАТЕЛЬНОЙ ДЕЯТЕЛЬНОСТИ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организуется в соответствии:</w:t>
      </w:r>
    </w:p>
    <w:p w:rsidR="00716F1A" w:rsidRDefault="0034425E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9" w:anchor="/document/99/902389617/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29.12.2012 № 273-ФЗ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Российской Федерации»;</w:t>
      </w:r>
    </w:p>
    <w:p w:rsidR="00716F1A" w:rsidRDefault="007F48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902180656/"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</w:t>
        </w:r>
        <w:proofErr w:type="spellStart"/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</w:t>
        </w:r>
        <w:proofErr w:type="spellEnd"/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06.10.2009 № 373</w:t>
        </w:r>
      </w:hyperlink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16F1A" w:rsidRDefault="007F48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9/902254916/"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</w:t>
        </w:r>
        <w:proofErr w:type="spellStart"/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</w:t>
        </w:r>
        <w:proofErr w:type="spellEnd"/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17.12.2010 № 1897</w:t>
        </w:r>
      </w:hyperlink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716F1A" w:rsidRDefault="007F48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/document/99/902350579/"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</w:t>
        </w:r>
        <w:proofErr w:type="spellStart"/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</w:t>
        </w:r>
        <w:proofErr w:type="spellEnd"/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17.05.2012 № 413</w:t>
        </w:r>
      </w:hyperlink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716F1A" w:rsidRDefault="007F48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/document/99/566085656/"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 2.4.3648-20</w:t>
        </w:r>
      </w:hyperlink>
      <w:r w:rsidR="0034425E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716F1A" w:rsidRDefault="007F48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/document/99/573500115/"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 1.2.3685-21</w:t>
        </w:r>
      </w:hyperlink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16F1A" w:rsidRDefault="007F48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/document/99/565231806/">
        <w:r w:rsidR="00344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 3.1/2.4.3598-20</w:t>
        </w:r>
      </w:hyperlink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4425E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716F1A" w:rsidRDefault="00344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716F1A" w:rsidRDefault="0034425E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расписанием занятий.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(АООП НОО), независимо от применяемых образовательных технологий,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увеличивается не более чем на два года,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2020-2021 учебном году завершили обучение по основной общеобразовательной программе среднего общего образования по ФКГОС ОО.</w:t>
      </w:r>
    </w:p>
    <w:p w:rsidR="00716F1A" w:rsidRDefault="00716F1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B93" w:rsidRDefault="00F41B93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Режим образовательной деятельности</w:t>
      </w:r>
    </w:p>
    <w:tbl>
      <w:tblPr>
        <w:tblStyle w:val="aa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"/>
        <w:gridCol w:w="1828"/>
        <w:gridCol w:w="3116"/>
        <w:gridCol w:w="1650"/>
        <w:gridCol w:w="1785"/>
      </w:tblGrid>
      <w:tr w:rsidR="00716F1A">
        <w:tc>
          <w:tcPr>
            <w:tcW w:w="967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8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11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6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78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716F1A">
        <w:trPr>
          <w:trHeight w:val="930"/>
        </w:trPr>
        <w:tc>
          <w:tcPr>
            <w:tcW w:w="967" w:type="dxa"/>
          </w:tcPr>
          <w:p w:rsidR="00716F1A" w:rsidRDefault="0034425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716F1A" w:rsidRDefault="0034425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116" w:type="dxa"/>
          </w:tcPr>
          <w:p w:rsidR="00716F1A" w:rsidRDefault="0034425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716F1A" w:rsidRDefault="0034425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минут (сентябрь–декабрь);</w:t>
            </w:r>
          </w:p>
          <w:p w:rsidR="00716F1A" w:rsidRDefault="0034425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 (январь–май)</w:t>
            </w:r>
          </w:p>
        </w:tc>
        <w:tc>
          <w:tcPr>
            <w:tcW w:w="1650" w:type="dxa"/>
          </w:tcPr>
          <w:p w:rsidR="00716F1A" w:rsidRDefault="0034425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716F1A" w:rsidRDefault="0034425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16F1A">
        <w:tc>
          <w:tcPr>
            <w:tcW w:w="967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2–9</w:t>
            </w:r>
          </w:p>
        </w:tc>
        <w:tc>
          <w:tcPr>
            <w:tcW w:w="1828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смены</w:t>
            </w:r>
          </w:p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3,4,6,7 классы - 2 смена</w:t>
            </w:r>
          </w:p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8, 9 классы -1 смена</w:t>
            </w:r>
          </w:p>
        </w:tc>
        <w:tc>
          <w:tcPr>
            <w:tcW w:w="311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6F1A">
        <w:tc>
          <w:tcPr>
            <w:tcW w:w="967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28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11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16F1A" w:rsidRDefault="0034425E" w:rsidP="00F41B93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численность обучающихся, осваивающих образовательные программы в 2021 году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6"/>
        <w:gridCol w:w="3099"/>
      </w:tblGrid>
      <w:tr w:rsidR="00716F1A">
        <w:trPr>
          <w:trHeight w:val="510"/>
        </w:trPr>
        <w:tc>
          <w:tcPr>
            <w:tcW w:w="624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099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обучающихся</w:t>
            </w:r>
          </w:p>
        </w:tc>
      </w:tr>
      <w:tr w:rsidR="00716F1A">
        <w:tc>
          <w:tcPr>
            <w:tcW w:w="624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099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716F1A">
        <w:tc>
          <w:tcPr>
            <w:tcW w:w="624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099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716F1A">
        <w:tc>
          <w:tcPr>
            <w:tcW w:w="624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099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на 30.1</w:t>
      </w:r>
      <w:r w:rsidR="00F41B93">
        <w:rPr>
          <w:rFonts w:ascii="Times New Roman" w:eastAsia="Times New Roman" w:hAnsi="Times New Roman" w:cs="Times New Roman"/>
          <w:sz w:val="24"/>
          <w:szCs w:val="24"/>
        </w:rPr>
        <w:t xml:space="preserve">2.21 получали образование 1451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обучающихся. 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B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1B93" w:rsidRPr="00F41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МБОУ «Средняя </w:t>
      </w:r>
      <w:r w:rsidR="00F41B93" w:rsidRPr="00F41B93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="00F41B93" w:rsidRPr="00F41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кола № </w:t>
      </w:r>
      <w:r w:rsidR="00F41B93" w:rsidRPr="00F41B9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41B93" w:rsidRPr="00F41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F41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реализует следующие образовательные программы:</w:t>
      </w:r>
    </w:p>
    <w:p w:rsidR="00716F1A" w:rsidRDefault="0034425E">
      <w:pPr>
        <w:numPr>
          <w:ilvl w:val="0"/>
          <w:numId w:val="4"/>
        </w:num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образования;</w:t>
      </w:r>
    </w:p>
    <w:p w:rsidR="00716F1A" w:rsidRDefault="003442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образования;</w:t>
      </w:r>
    </w:p>
    <w:p w:rsidR="00716F1A" w:rsidRDefault="003442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среднего общего образования;</w:t>
      </w:r>
    </w:p>
    <w:p w:rsidR="00716F1A" w:rsidRDefault="00F41B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адаптированные основные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общеобразовательные программы начального общего образования обучающихся с тяжелыми нарушениями речи (вариант 5.1, вариант 5.2);</w:t>
      </w:r>
    </w:p>
    <w:p w:rsidR="00716F1A" w:rsidRDefault="00F41B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адаптированные основные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общеобразовательные программы начального общего образования обучающихся с задержкой психического развития (вариант 7.1, вариант 7.2);</w:t>
      </w:r>
    </w:p>
    <w:p w:rsidR="00716F1A" w:rsidRDefault="00F41B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адаптированная основная общеобразовательная программа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обучающихся с нарушениями опорно-двигательного аппарата</w:t>
      </w:r>
      <w:r w:rsidR="0034425E">
        <w:rPr>
          <w:rFonts w:ascii="Verdana" w:eastAsia="Verdana" w:hAnsi="Verdana" w:cs="Verdana"/>
          <w:color w:val="333333"/>
          <w:sz w:val="20"/>
          <w:szCs w:val="20"/>
        </w:rPr>
        <w:t xml:space="preserve"> (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вариант 6.1);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адаптированная основная общеобразовательная программа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обучающихся с нарушениями опорно-двигательного аппарата, имеющих задержку психи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ческого развития. (вариант 6.2)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16F1A" w:rsidRDefault="003442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адаптированная основная общеобразовательная программа для обучающихся с нарушениями опорно-двигательного апп</w:t>
      </w:r>
      <w:r w:rsidR="00F41B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арата, имеющих интеллектуальные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нарушения</w:t>
      </w:r>
      <w:r w:rsidR="00F41B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(вариант 6.3);</w:t>
      </w:r>
    </w:p>
    <w:p w:rsidR="00716F1A" w:rsidRDefault="0034425E">
      <w:pPr>
        <w:keepNext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адаптированная основная общеобразовательная программа для обучающихся 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с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ТМНР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r w:rsidR="00F41B93">
        <w:rPr>
          <w:rFonts w:ascii="Times New Roman" w:eastAsia="Times New Roman" w:hAnsi="Times New Roman" w:cs="Times New Roman"/>
          <w:color w:val="333333"/>
        </w:rPr>
        <w:t>ФГОС УО (ИН) пр.№1599 (</w:t>
      </w:r>
      <w:proofErr w:type="gramStart"/>
      <w:r>
        <w:rPr>
          <w:rFonts w:ascii="Times New Roman" w:eastAsia="Times New Roman" w:hAnsi="Times New Roman" w:cs="Times New Roman"/>
          <w:color w:val="333333"/>
        </w:rPr>
        <w:t>вариант  2</w:t>
      </w:r>
      <w:proofErr w:type="gramEnd"/>
      <w:r>
        <w:rPr>
          <w:rFonts w:ascii="Times New Roman" w:eastAsia="Times New Roman" w:hAnsi="Times New Roman" w:cs="Times New Roman"/>
          <w:color w:val="333333"/>
        </w:rPr>
        <w:t>)</w:t>
      </w:r>
    </w:p>
    <w:p w:rsidR="00716F1A" w:rsidRDefault="003442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адаптированная основная общеобразовательная программа для обучающихся с нарушениями опорно-двигательного аппарата на уровне ООО;</w:t>
      </w:r>
    </w:p>
    <w:p w:rsidR="00716F1A" w:rsidRDefault="0034425E">
      <w:pPr>
        <w:keepNext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программы.</w:t>
      </w:r>
    </w:p>
    <w:p w:rsidR="00716F1A" w:rsidRDefault="00716F1A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16F1A" w:rsidRDefault="0034425E" w:rsidP="00F41B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2021 году в образовательной деятельности произошли ключевые изменения. Они связаны с подготовкой к переходу на новые ФГОС, реализацией программ воспитания и широким внедрением дистанционного обучения. При этом продолжали действовать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антикоронавирусные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ограничения.</w:t>
      </w:r>
    </w:p>
    <w:p w:rsidR="00F41B93" w:rsidRDefault="00F41B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Переход на новые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6F1A" w:rsidRDefault="0034425E">
      <w:pPr>
        <w:shd w:val="clear" w:color="auto" w:fill="FFFFFF"/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716F1A" w:rsidRDefault="0034425E">
      <w:pPr>
        <w:shd w:val="clear" w:color="auto" w:fill="FFFFFF"/>
        <w:spacing w:before="240" w:after="240" w:line="240" w:lineRule="auto"/>
        <w:ind w:firstLine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независимо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</w:t>
      </w: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перехода с 1 сентября 2022 года на ФГОС начального общего образования, утвержденного </w:t>
      </w:r>
      <w:hyperlink r:id="rId16" w:anchor="/document/99/607175842/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Минпросвещения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31.05.2021 № 286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ФГОС основного общего образования, утвержденного </w:t>
      </w:r>
      <w:hyperlink r:id="rId17" w:anchor="/document/99/607175848/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Минпросвещения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 31.05.2021 № 287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МБОУ «Средняя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МБОУ «Средняя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2022 год запланирована работа по обеспечению готовности всех участников образовательных отношений.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41B93" w:rsidRDefault="00F41B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3442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Дистанционное обучение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сохранены условия получения образования в дистанционной форме:</w:t>
      </w:r>
    </w:p>
    <w:p w:rsidR="00716F1A" w:rsidRDefault="0034425E">
      <w:pPr>
        <w:numPr>
          <w:ilvl w:val="0"/>
          <w:numId w:val="14"/>
        </w:num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продолжается сотрудничество по партнерской программе G-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компанией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рамках которой школа ведёт собственный корпоративный домен achschool6.net с административной регистрацией сотрудников и обучающихся школы, разработаны сайты-странички для всех учебных дисциплин, доступ и права редактирования которых имеет каждый педагог, обучающиеся школы и сотрудники работают в облачном хранилище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имеющим расширенный по сравнению со стандартным размер</w:t>
      </w:r>
    </w:p>
    <w:p w:rsidR="00716F1A" w:rsidRDefault="0034425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развивается опыт использования электронных образовательных площадок РЭШ,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иных.</w:t>
      </w:r>
    </w:p>
    <w:p w:rsidR="00716F1A" w:rsidRDefault="0034425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2019 года школа участвует в апробации курса информатики от Яндекса, уроки в 7-8 классах ведутся на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Яндекс.Учебник</w:t>
      </w:r>
      <w:proofErr w:type="spellEnd"/>
    </w:p>
    <w:p w:rsidR="00716F1A" w:rsidRDefault="0034425E">
      <w:pPr>
        <w:numPr>
          <w:ilvl w:val="0"/>
          <w:numId w:val="14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сентябре 2021 года в рамках обучения детей современным компетенциям и развития математического образования началось сотрудничество с Петербургским благотворительным фондом “IQ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и онлайн школой “BEEGEEK” в рамках которого обучающиеся 9-10 классов в рамках образовательного курса программирование работают на платформе stepik.org изучая курс “Поколение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курс для начинающих”</w:t>
      </w:r>
    </w:p>
    <w:p w:rsidR="00716F1A" w:rsidRDefault="00F4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Обеспечиваемая школой система электронного обмена сообщениями с обучающимися и родителями (в основном посредством электронного журнала </w:t>
      </w:r>
      <w:proofErr w:type="spellStart"/>
      <w:r w:rsidR="0034425E">
        <w:rPr>
          <w:rFonts w:ascii="Times New Roman" w:eastAsia="Times New Roman" w:hAnsi="Times New Roman" w:cs="Times New Roman"/>
          <w:sz w:val="24"/>
          <w:szCs w:val="24"/>
        </w:rPr>
        <w:t>ЭлЖур</w:t>
      </w:r>
      <w:proofErr w:type="spellEnd"/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) минимизирует необходимость очных обращений, способствует быстрому решению затруднений и является часть системы, необходимой для организации онлайн обучения. </w:t>
      </w:r>
    </w:p>
    <w:p w:rsidR="00716F1A" w:rsidRDefault="00F4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Сохраняется задача более </w:t>
      </w:r>
      <w:proofErr w:type="spellStart"/>
      <w:r w:rsidR="0034425E">
        <w:rPr>
          <w:rFonts w:ascii="Times New Roman" w:eastAsia="Times New Roman" w:hAnsi="Times New Roman" w:cs="Times New Roman"/>
          <w:sz w:val="24"/>
          <w:szCs w:val="24"/>
        </w:rPr>
        <w:t>более</w:t>
      </w:r>
      <w:proofErr w:type="spellEnd"/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активного вовлечения всех педагогов школы в онлайн-форматы работы в тех дисциплинах и тех форматах, для которых это является наиболее целесообразным. Среди задач перспективного развития выделяются: 1) обновление инструментария педагогов в работе с электронными средами и проведения уроков и иных мероприятий в онлайн формате; 2) расширение фокус-групп педагогов и обучающихся, внедряющих передовой опыт. </w:t>
      </w:r>
    </w:p>
    <w:p w:rsidR="00716F1A" w:rsidRDefault="0071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71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Pr="00F41B93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1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Профильное обучение</w:t>
      </w: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41B9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МБОУ «Средняя школа № 6»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году начала реализацию ФГОС СОО.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обучающихся 10-х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учетом их запросов на основании анкетирования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сформированы три профиля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социально-гуманитарный, естественно-научный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2021-2022 учебном обучающим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ися были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выбраны  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же профили, но некоторые ребята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сно своим запросам обучаются по индивидуальному учебному плану.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2021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учебном году в полной мере реализуется ФГОС СОО и профильное обучение для учащихся 10-х и 11-х классов.</w:t>
      </w:r>
    </w:p>
    <w:p w:rsidR="00716F1A" w:rsidRDefault="0071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71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71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Обучающиеся с ограниченными возможностями здоровья</w:t>
      </w: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Школа реализует следующие АООП:</w:t>
      </w:r>
    </w:p>
    <w:p w:rsidR="00716F1A" w:rsidRDefault="0034425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тяжелыми нарушениями речи (вариант 5.1, вариант 5.2);</w:t>
      </w:r>
    </w:p>
    <w:p w:rsidR="00716F1A" w:rsidRDefault="00F41B9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адаптированные основные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общеобразовательная программа начального общего образования обучающихся с задержкой психического развития (вариант 7.1, вариант 7.2);</w:t>
      </w:r>
    </w:p>
    <w:p w:rsidR="00716F1A" w:rsidRDefault="00F41B9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адаптированная основная общеобразовательная программа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обучающихся с нарушениями опорно-двигательного аппарата</w:t>
      </w:r>
      <w:r w:rsidR="0034425E">
        <w:rPr>
          <w:rFonts w:ascii="Verdana" w:eastAsia="Verdana" w:hAnsi="Verdana" w:cs="Verdana"/>
          <w:color w:val="333333"/>
          <w:sz w:val="20"/>
          <w:szCs w:val="20"/>
        </w:rPr>
        <w:t xml:space="preserve"> (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вариант 6.1);</w:t>
      </w:r>
    </w:p>
    <w:p w:rsidR="00716F1A" w:rsidRDefault="00F41B9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адаптированная основная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ная программа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обучающихся с нарушениями опорно-двигательного аппарата, имеющих задержку психи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ческого развития. (вариант 6.2)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16F1A" w:rsidRDefault="0034425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адаптированная основная общеобразовательная программа для обучающихся с нарушениями опорно-двигательного аппарата, имеющих интеллектуальные нарушения</w:t>
      </w:r>
      <w:r w:rsidR="00F41B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(вариант 6.3);</w:t>
      </w:r>
    </w:p>
    <w:p w:rsidR="00716F1A" w:rsidRDefault="0034425E">
      <w:pPr>
        <w:keepNext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адаптированная основная общеобразовательная программа для обучающихся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 xml:space="preserve"> ТМНР</w:t>
      </w:r>
      <w:proofErr w:type="gramEnd"/>
      <w:r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r w:rsidR="00F41B93">
        <w:rPr>
          <w:rFonts w:ascii="Times New Roman" w:eastAsia="Times New Roman" w:hAnsi="Times New Roman" w:cs="Times New Roman"/>
          <w:color w:val="333333"/>
        </w:rPr>
        <w:t>ФГОС УО (ИН) пр.№1599 (в</w:t>
      </w:r>
      <w:r>
        <w:rPr>
          <w:rFonts w:ascii="Times New Roman" w:eastAsia="Times New Roman" w:hAnsi="Times New Roman" w:cs="Times New Roman"/>
          <w:color w:val="333333"/>
        </w:rPr>
        <w:t>ариант  2).</w:t>
      </w:r>
    </w:p>
    <w:p w:rsidR="00716F1A" w:rsidRDefault="00716F1A">
      <w:pPr>
        <w:keepNext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</w:rPr>
      </w:pPr>
    </w:p>
    <w:p w:rsidR="00F41B93" w:rsidRDefault="0034425E" w:rsidP="00F41B93">
      <w:pPr>
        <w:keepNext/>
        <w:keepLine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Категории обучающихся с ограниченными возможностями здоровья, которые обучаются </w:t>
      </w:r>
      <w:r w:rsidR="00F41B93">
        <w:rPr>
          <w:rFonts w:ascii="Times New Roman" w:eastAsia="Times New Roman" w:hAnsi="Times New Roman" w:cs="Times New Roman"/>
          <w:sz w:val="24"/>
          <w:szCs w:val="24"/>
        </w:rPr>
        <w:t>в МБОУ «Средняя школа № 6»:</w:t>
      </w:r>
    </w:p>
    <w:p w:rsidR="00716F1A" w:rsidRPr="00F41B93" w:rsidRDefault="0034425E" w:rsidP="00F41B93">
      <w:pPr>
        <w:pStyle w:val="a7"/>
        <w:keepNext/>
        <w:keepLines/>
        <w:numPr>
          <w:ilvl w:val="0"/>
          <w:numId w:val="18"/>
        </w:numPr>
        <w:shd w:val="clear" w:color="auto" w:fill="FFFFFF"/>
        <w:spacing w:after="0" w:line="240" w:lineRule="auto"/>
        <w:ind w:left="709" w:hanging="289"/>
        <w:rPr>
          <w:rFonts w:ascii="Times New Roman" w:eastAsia="Times New Roman" w:hAnsi="Times New Roman" w:cs="Times New Roman"/>
          <w:sz w:val="24"/>
          <w:szCs w:val="24"/>
        </w:rPr>
      </w:pPr>
      <w:r w:rsidRPr="00F41B93">
        <w:rPr>
          <w:rFonts w:ascii="Times New Roman" w:eastAsia="Times New Roman" w:hAnsi="Times New Roman" w:cs="Times New Roman"/>
          <w:sz w:val="24"/>
          <w:szCs w:val="24"/>
        </w:rPr>
        <w:t>с тяжелыми нарушениями речи – 48 чел.</w:t>
      </w:r>
    </w:p>
    <w:p w:rsidR="00716F1A" w:rsidRDefault="0034425E" w:rsidP="00F41B93">
      <w:pPr>
        <w:keepNext/>
        <w:keepLines/>
        <w:numPr>
          <w:ilvl w:val="0"/>
          <w:numId w:val="12"/>
        </w:numPr>
        <w:shd w:val="clear" w:color="auto" w:fill="FFFFFF"/>
        <w:spacing w:after="0" w:line="240" w:lineRule="auto"/>
        <w:ind w:left="709" w:hanging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задержкой психического развития- 15 чел.</w:t>
      </w:r>
    </w:p>
    <w:p w:rsidR="00716F1A" w:rsidRDefault="0034425E" w:rsidP="00F41B93">
      <w:pPr>
        <w:keepNext/>
        <w:keepLines/>
        <w:numPr>
          <w:ilvl w:val="0"/>
          <w:numId w:val="12"/>
        </w:numPr>
        <w:shd w:val="clear" w:color="auto" w:fill="FFFFFF"/>
        <w:spacing w:after="0" w:line="240" w:lineRule="auto"/>
        <w:ind w:left="709" w:hanging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нарушением опорно-двигательного аппарата - 3 чел.</w:t>
      </w:r>
    </w:p>
    <w:p w:rsidR="00716F1A" w:rsidRDefault="0034425E" w:rsidP="00F41B93">
      <w:pPr>
        <w:keepNext/>
        <w:keepLines/>
        <w:numPr>
          <w:ilvl w:val="0"/>
          <w:numId w:val="12"/>
        </w:numPr>
        <w:shd w:val="clear" w:color="auto" w:fill="FFFFFF"/>
        <w:spacing w:after="0" w:line="240" w:lineRule="auto"/>
        <w:ind w:left="709" w:hanging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умственной отсталостью и сложной структурой дефектов- 3 чел.</w:t>
      </w:r>
    </w:p>
    <w:p w:rsidR="00716F1A" w:rsidRDefault="0034425E" w:rsidP="00F41B93">
      <w:pPr>
        <w:keepNext/>
        <w:keepLines/>
        <w:numPr>
          <w:ilvl w:val="0"/>
          <w:numId w:val="12"/>
        </w:numPr>
        <w:shd w:val="clear" w:color="auto" w:fill="FFFFFF"/>
        <w:spacing w:after="0" w:line="240" w:lineRule="auto"/>
        <w:ind w:left="709" w:hanging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нарушением опорно-двигательного аппарата и нарушением интеллекта-2 чел.</w:t>
      </w:r>
    </w:p>
    <w:p w:rsidR="00F41B93" w:rsidRDefault="00F41B93" w:rsidP="00F41B93">
      <w:pPr>
        <w:keepNext/>
        <w:keepLines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34425E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МБОУ «Средняя школа № 6» созданы условия для реализации образовательных программ начального общего, основного общего и среднего общего образования, в том числе для учащихся с ограниченными возможностями здоровья.</w:t>
      </w:r>
    </w:p>
    <w:p w:rsidR="00716F1A" w:rsidRDefault="00F41B93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филиале на 1-ом этаже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орудован учебный кабинет д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ля занятий с детьми, имеющими нарушения опорно-двигательного аппарата.</w:t>
      </w:r>
    </w:p>
    <w:p w:rsidR="00716F1A" w:rsidRDefault="0034425E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школе имеются 3 кабинета п</w:t>
      </w:r>
      <w:r w:rsidR="00F41B93">
        <w:rPr>
          <w:rFonts w:ascii="Times New Roman" w:eastAsia="Times New Roman" w:hAnsi="Times New Roman" w:cs="Times New Roman"/>
          <w:sz w:val="24"/>
          <w:szCs w:val="24"/>
        </w:rPr>
        <w:t xml:space="preserve">едагогов-психологов, 2 кабинета социальных педагогов,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  учителя-логопеда и учителя-дефектолога для работы с учащимися с ограниченными возможностями здоровья. Скомплектованы инклюзивные классы, где ребенок с ОВЗ обучается совместно с обучающимися без ограничений возможностей здоровья по индивидуальной адаптированной общеобразовательной программе.</w:t>
      </w:r>
    </w:p>
    <w:p w:rsidR="00716F1A" w:rsidRDefault="0034425E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Для реализации принципа доступно</w:t>
      </w:r>
      <w:r w:rsidR="00F41B93">
        <w:rPr>
          <w:rFonts w:ascii="Times New Roman" w:eastAsia="Times New Roman" w:hAnsi="Times New Roman" w:cs="Times New Roman"/>
          <w:sz w:val="24"/>
          <w:szCs w:val="24"/>
        </w:rPr>
        <w:t xml:space="preserve">сти общего образования, в целях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эффективной работы с детьми, нуждающимися в комплексной психолого-педагогической и соци</w:t>
      </w:r>
      <w:r w:rsidR="00F41B93">
        <w:rPr>
          <w:rFonts w:ascii="Times New Roman" w:eastAsia="Times New Roman" w:hAnsi="Times New Roman" w:cs="Times New Roman"/>
          <w:sz w:val="24"/>
          <w:szCs w:val="24"/>
        </w:rPr>
        <w:t xml:space="preserve">альной помощи в школе работает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r w:rsidR="00F41B93">
        <w:rPr>
          <w:rFonts w:ascii="Times New Roman" w:eastAsia="Times New Roman" w:hAnsi="Times New Roman" w:cs="Times New Roman"/>
          <w:sz w:val="24"/>
          <w:szCs w:val="24"/>
        </w:rPr>
        <w:t>-педагогический консилиум (</w:t>
      </w:r>
      <w:proofErr w:type="spellStart"/>
      <w:r w:rsidR="00F41B93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="00F41B93">
        <w:rPr>
          <w:rFonts w:ascii="Times New Roman" w:eastAsia="Times New Roman" w:hAnsi="Times New Roman" w:cs="Times New Roman"/>
          <w:sz w:val="24"/>
          <w:szCs w:val="24"/>
        </w:rPr>
        <w:t xml:space="preserve">), в который </w:t>
      </w:r>
      <w:r>
        <w:rPr>
          <w:rFonts w:ascii="Times New Roman" w:eastAsia="Times New Roman" w:hAnsi="Times New Roman" w:cs="Times New Roman"/>
          <w:sz w:val="24"/>
          <w:szCs w:val="24"/>
        </w:rPr>
        <w:t>входят штатные школьные специалисты.</w:t>
      </w:r>
    </w:p>
    <w:p w:rsidR="00716F1A" w:rsidRDefault="0034425E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Школа </w:t>
      </w:r>
      <w:r w:rsidR="00F41B9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доступ учащихся к </w:t>
      </w:r>
      <w:r>
        <w:rPr>
          <w:rFonts w:ascii="Times New Roman" w:eastAsia="Times New Roman" w:hAnsi="Times New Roman" w:cs="Times New Roman"/>
          <w:sz w:val="24"/>
          <w:szCs w:val="24"/>
        </w:rPr>
        <w:t>учебным материалам, которые воспроизводятся с помощью электронных устройств. Электронные образовательные ресурсы обучающиеся могут использовать в режиме удаленного доступа на основе Интернет-</w:t>
      </w:r>
      <w:r w:rsidR="00F41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технологий (электронные библиотеки, порталы, хранилища, и т.д.). </w:t>
      </w:r>
    </w:p>
    <w:p w:rsidR="00716F1A" w:rsidRDefault="0071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71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Воспитательная работа</w:t>
      </w:r>
    </w:p>
    <w:p w:rsidR="00716F1A" w:rsidRDefault="00F4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Воспитательная работа в школе строится в соответствии с основными образовательными программами, в структуру которых входят программы:</w:t>
      </w:r>
    </w:p>
    <w:p w:rsidR="00716F1A" w:rsidRDefault="00F4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духовно-нравственного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развития,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воспитания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учащихсяпри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получении начального общего образования;</w:t>
      </w:r>
    </w:p>
    <w:p w:rsidR="00716F1A" w:rsidRDefault="00F4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формирования экологической культуры, здорового и безопасного образа жизни при получении начального, общего и среднего общего образования;</w:t>
      </w:r>
    </w:p>
    <w:p w:rsidR="00716F1A" w:rsidRDefault="00F4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воспитания и социализации учащихся при получении основного и среднего общего образования;</w:t>
      </w:r>
    </w:p>
    <w:p w:rsidR="00716F1A" w:rsidRDefault="00F4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по профилактике суицидального и агрессивного поведения учащихся;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    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воспитания законопослушного гражданина;</w:t>
      </w:r>
    </w:p>
    <w:p w:rsidR="00716F1A" w:rsidRDefault="00F41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34425E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профилактики асоциального поведения учащихся "Все в твоих руках!".</w:t>
      </w:r>
    </w:p>
    <w:p w:rsidR="00716F1A" w:rsidRDefault="00344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16F1A" w:rsidRDefault="00344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действия по реализации Программ направлены на:</w:t>
      </w:r>
    </w:p>
    <w:p w:rsidR="00716F1A" w:rsidRDefault="00344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обеспечение поддержку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компетентности;</w:t>
      </w:r>
    </w:p>
    <w:p w:rsidR="00716F1A" w:rsidRDefault="00344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-повышение эффективности воспитательной деятельности;</w:t>
      </w:r>
    </w:p>
    <w:p w:rsidR="00716F1A" w:rsidRDefault="00344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познавательных, экскурсионно-туристических и других организаций;</w:t>
      </w:r>
    </w:p>
    <w:p w:rsidR="00716F1A" w:rsidRDefault="00344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-обеспечение равного доступа к инфраструктуре воспитания детей, требующих особой заботы общества и государства, включая детей с ограни</w:t>
      </w:r>
      <w:r w:rsidR="00F41B93">
        <w:rPr>
          <w:rFonts w:ascii="Times New Roman" w:eastAsia="Times New Roman" w:hAnsi="Times New Roman" w:cs="Times New Roman"/>
          <w:color w:val="333333"/>
          <w:sz w:val="24"/>
          <w:szCs w:val="24"/>
        </w:rPr>
        <w:t>ченными возможностями здоровья.</w:t>
      </w:r>
    </w:p>
    <w:p w:rsidR="00F41B93" w:rsidRDefault="00F41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16F1A" w:rsidRDefault="00344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2021 г. реализовывались дополнительные общеразвивающие программы по следующим направлениям:</w:t>
      </w:r>
    </w:p>
    <w:p w:rsidR="00716F1A" w:rsidRDefault="0071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71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3150"/>
        <w:gridCol w:w="1350"/>
        <w:gridCol w:w="1650"/>
        <w:gridCol w:w="1620"/>
        <w:gridCol w:w="1500"/>
      </w:tblGrid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F41B93">
            <w:pPr>
              <w:widowControl w:val="0"/>
              <w:spacing w:before="100" w:after="0" w:line="240" w:lineRule="auto"/>
              <w:ind w:left="240" w:right="10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(техническое, естественнонаучное, физкультурно – спортивное,</w:t>
            </w:r>
          </w:p>
          <w:p w:rsidR="00716F1A" w:rsidRDefault="0034425E" w:rsidP="00F41B93">
            <w:pPr>
              <w:widowControl w:val="0"/>
              <w:spacing w:after="0" w:line="240" w:lineRule="auto"/>
              <w:ind w:left="440" w:right="30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краеведческое, социально-</w:t>
            </w:r>
          </w:p>
          <w:p w:rsidR="00716F1A" w:rsidRDefault="0034425E" w:rsidP="00F41B93">
            <w:pPr>
              <w:widowControl w:val="0"/>
              <w:spacing w:after="0" w:line="240" w:lineRule="auto"/>
              <w:ind w:left="260" w:right="120" w:hanging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педагогическое, др.)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F41B93" w:rsidP="00F41B93">
            <w:pPr>
              <w:widowControl w:val="0"/>
              <w:spacing w:before="100" w:after="0" w:line="240" w:lineRule="auto"/>
              <w:ind w:right="80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</w:t>
            </w:r>
            <w:r w:rsidR="0034425E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 в неделю/ общее количеств о часов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B93" w:rsidRDefault="0034425E" w:rsidP="00F41B93">
            <w:pPr>
              <w:widowControl w:val="0"/>
              <w:spacing w:before="240" w:after="240" w:line="240" w:lineRule="auto"/>
              <w:ind w:left="600"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="00F41B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716F1A" w:rsidRDefault="0034425E" w:rsidP="00F41B93">
            <w:pPr>
              <w:widowControl w:val="0"/>
              <w:spacing w:before="240" w:after="240" w:line="240" w:lineRule="auto"/>
              <w:ind w:left="26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E957AC" w:rsidP="00E957AC">
            <w:pPr>
              <w:widowControl w:val="0"/>
              <w:spacing w:before="100"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 w:rsidR="0034425E">
              <w:rPr>
                <w:rFonts w:ascii="Times New Roman" w:eastAsia="Times New Roman" w:hAnsi="Times New Roman" w:cs="Times New Roman"/>
                <w:sz w:val="24"/>
                <w:szCs w:val="24"/>
              </w:rPr>
              <w:t>о групп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E957AC" w:rsidP="00E957AC">
            <w:pPr>
              <w:widowControl w:val="0"/>
              <w:spacing w:before="100" w:after="0" w:line="240" w:lineRule="auto"/>
              <w:ind w:left="16" w:right="8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во </w:t>
            </w:r>
            <w:r w:rsidR="0034425E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группах</w:t>
            </w:r>
          </w:p>
        </w:tc>
      </w:tr>
      <w:tr w:rsidR="00716F1A">
        <w:trPr>
          <w:trHeight w:val="440"/>
          <w:jc w:val="center"/>
        </w:trPr>
        <w:tc>
          <w:tcPr>
            <w:tcW w:w="9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Дополнительное образование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5/180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Юлия Анатольевна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4/144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Чурикова Маргарита Анатольевна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Чурикова Маргарита Анатольевна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5/180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Нина Александровна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4/144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Нина Александровна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Кудреватых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Алимпиада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5/180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Карнаухова Ольга Сергеевна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Тамара Викторовна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16F1A" w:rsidRDefault="0034425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Ирина Александровна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Светлана Владимировна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Скрябина Ольга Юрьевна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F1A">
        <w:trPr>
          <w:trHeight w:val="440"/>
          <w:jc w:val="center"/>
        </w:trPr>
        <w:tc>
          <w:tcPr>
            <w:tcW w:w="9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ФСК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4/144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3/180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 Павел Вениаминович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Пешков Павел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Вениаминович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3/180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 Никита Михайлович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 Никита Михайлович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3/180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Надежда Константиновна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Надежда Константиновна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3,5/126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 Никита Михайлович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Владыко Александр Леонидович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Владыко Александр Леонидович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Владыко Александр Леонидович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Владыко Александр Леонидович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Владыко Александр Леонидович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Владыко Александр Леонидович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3/180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 – спортивное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6F1A">
        <w:trPr>
          <w:trHeight w:val="440"/>
          <w:jc w:val="center"/>
        </w:trPr>
        <w:tc>
          <w:tcPr>
            <w:tcW w:w="9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Внеурочная деятельность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Карнаухова Ольга Сергеевна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Алена Анатольевна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Енастасия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76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716F1A" w:rsidRDefault="0034425E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Чухнина Вера Николаевна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76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716F1A" w:rsidRDefault="0034425E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Наталья Евгеньевна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76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716F1A" w:rsidRDefault="0034425E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Татьяна Михайловна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76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716F1A" w:rsidRDefault="0034425E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Семенцова Светлана Юрьевна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76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716F1A" w:rsidRDefault="0034425E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Руденко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Рогбертовна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Тамара Викторовна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16F1A" w:rsidRDefault="00716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F1A" w:rsidRDefault="00716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Скрябина Ольга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Китайская Александра Константиновна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Павлюкова Анжелика Анатольевна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Ирина Александровна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Светлана Владимировна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Фирсова Екатерина Викторовна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Ирина Александровна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Толкачева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Татьяна Александровна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76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Семенцова Светлана Юрьевна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76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716F1A" w:rsidRDefault="0034425E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Семеновна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Руцкая Светлана Викторовна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Логинова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Геогргиевна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26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76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716F1A" w:rsidRDefault="0034425E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F1A">
        <w:trPr>
          <w:trHeight w:val="44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240" w:line="276" w:lineRule="auto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716F1A" w:rsidRDefault="0034425E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Наталья Евгеньевна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716F1A" w:rsidRDefault="00716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E957AC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716F1A" w:rsidRDefault="0034425E">
      <w:pPr>
        <w:numPr>
          <w:ilvl w:val="0"/>
          <w:numId w:val="7"/>
        </w:num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гражданское воспитание;</w:t>
      </w:r>
    </w:p>
    <w:p w:rsidR="00716F1A" w:rsidRDefault="003442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воспитание;</w:t>
      </w:r>
    </w:p>
    <w:p w:rsidR="00716F1A" w:rsidRDefault="003442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воспитание;</w:t>
      </w:r>
    </w:p>
    <w:p w:rsidR="00716F1A" w:rsidRDefault="003442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эстетическое воспитание;</w:t>
      </w:r>
    </w:p>
    <w:p w:rsidR="00716F1A" w:rsidRDefault="003442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благополучия;</w:t>
      </w:r>
    </w:p>
    <w:p w:rsidR="00716F1A" w:rsidRDefault="003442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трудовое воспитание;</w:t>
      </w:r>
    </w:p>
    <w:p w:rsidR="00716F1A" w:rsidRDefault="0034425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воспитание;</w:t>
      </w:r>
    </w:p>
    <w:p w:rsidR="00716F1A" w:rsidRDefault="0034425E">
      <w:pPr>
        <w:numPr>
          <w:ilvl w:val="0"/>
          <w:numId w:val="7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ценности научного познания.</w:t>
      </w:r>
    </w:p>
    <w:p w:rsidR="00716F1A" w:rsidRDefault="00E957AC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2021-20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716F1A" w:rsidRDefault="0034425E">
      <w:pPr>
        <w:numPr>
          <w:ilvl w:val="0"/>
          <w:numId w:val="9"/>
        </w:num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716F1A" w:rsidRDefault="0034425E">
      <w:pPr>
        <w:numPr>
          <w:ilvl w:val="0"/>
          <w:numId w:val="9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вариативные – «Ключевые общешкольные дела», «Детские общественные объединения», «Музейное дело», «Школьные медиа», «Экскурсии, экспедиции, походы», «Организация предметно-эстетической среды».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716F1A" w:rsidRDefault="0034425E">
      <w:pPr>
        <w:numPr>
          <w:ilvl w:val="0"/>
          <w:numId w:val="5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коллективные школьные дела;</w:t>
      </w:r>
    </w:p>
    <w:p w:rsidR="00716F1A" w:rsidRDefault="003442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акции;</w:t>
      </w:r>
    </w:p>
    <w:p w:rsidR="00716F1A" w:rsidRDefault="0034425E">
      <w:pPr>
        <w:numPr>
          <w:ilvl w:val="0"/>
          <w:numId w:val="5"/>
        </w:num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образования;</w:t>
      </w:r>
    </w:p>
    <w:p w:rsidR="00716F1A" w:rsidRDefault="0034425E">
      <w:pPr>
        <w:numPr>
          <w:ilvl w:val="0"/>
          <w:numId w:val="5"/>
        </w:num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 и т.д.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 году классными руководителями использовались различные формы работы с обучающимися и их родителями:</w:t>
      </w:r>
    </w:p>
    <w:p w:rsidR="00716F1A" w:rsidRDefault="0034425E">
      <w:pPr>
        <w:numPr>
          <w:ilvl w:val="0"/>
          <w:numId w:val="8"/>
        </w:num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 (очно);</w:t>
      </w:r>
    </w:p>
    <w:p w:rsidR="00716F1A" w:rsidRDefault="003442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творческих конкурсах: конкурсы рисунков, фотоконкурсы, конкурс чтецов</w:t>
      </w:r>
      <w:r w:rsidR="00E957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очно, дистанционно);</w:t>
      </w:r>
    </w:p>
    <w:p w:rsidR="00716F1A" w:rsidRDefault="003442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интеллектуальных конкурсах, олимпиадах (очно, дистанционно);</w:t>
      </w:r>
    </w:p>
    <w:p w:rsidR="00716F1A" w:rsidRDefault="003442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учащимися (очно);</w:t>
      </w:r>
    </w:p>
    <w:p w:rsidR="00716F1A" w:rsidRDefault="0034425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родителями (очно);</w:t>
      </w:r>
    </w:p>
    <w:p w:rsidR="00716F1A" w:rsidRDefault="0034425E">
      <w:pPr>
        <w:numPr>
          <w:ilvl w:val="0"/>
          <w:numId w:val="8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родительские собрания (очно, дистанционно).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2021/22 учебного года в школе сформировано 57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запретом на массовые мероприятия по </w:t>
      </w:r>
      <w:hyperlink r:id="rId18" w:anchor="/document/99/565231806/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 3.1/2.4.3598-20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школьные и классные воспитательные мероприятия в 2021 году проводились в своих классах. 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716F1A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Весна 2021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дополнительные общеразвивающие программы художественного, социально-гуманитарного, туристско-краеведческого, естественно-научного и технического направления реализовывались в дистанционном формате:</w:t>
      </w:r>
    </w:p>
    <w:p w:rsidR="00716F1A" w:rsidRDefault="0034425E">
      <w:pPr>
        <w:numPr>
          <w:ilvl w:val="0"/>
          <w:numId w:val="10"/>
        </w:num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внесены изменения в положение об обучении по программам дополнительного образования, в программы и скорректированы календарно-тематические планирования;</w:t>
      </w:r>
    </w:p>
    <w:p w:rsidR="00716F1A" w:rsidRDefault="0034425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</w:r>
    </w:p>
    <w:p w:rsidR="00716F1A" w:rsidRDefault="0034425E">
      <w:pPr>
        <w:numPr>
          <w:ilvl w:val="0"/>
          <w:numId w:val="10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физкультурно-спортивного направления реализовывались в очном формате в связи со своей спецификой.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Осень 2021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первой четверти 2021/22 учебного года до 25.10 занятия по программам дополнительного образования проводились в традиционном очном формате. С 25.10 по 27.12 – в гибридном формате с учетом эпидемиологической обстановки. В очной форме проводились занятия, которые требуют очного взаимодействия. Например, спортивные секции и танцевальные кружки.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</w:r>
    </w:p>
    <w:p w:rsidR="00E957AC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результатов анкетирования обучающихся и их родителей, качество дополнительного образования существенно повысилось. </w:t>
      </w:r>
    </w:p>
    <w:p w:rsidR="00716F1A" w:rsidRDefault="00E957AC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4425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34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СОДЕРЖАНИЕ И КАЧЕСТВО ПОДГОТОВКИ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УЧАЩИХСЯ</w:t>
      </w: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анализ успеваемости и качества знаний по итогам 2020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Статистика показателей за 2020-2021 год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6354"/>
        <w:gridCol w:w="2241"/>
      </w:tblGrid>
      <w:tr w:rsidR="00716F1A">
        <w:tc>
          <w:tcPr>
            <w:tcW w:w="750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2020/21 учебный год</w:t>
            </w:r>
          </w:p>
        </w:tc>
      </w:tr>
      <w:tr w:rsidR="00716F1A">
        <w:tc>
          <w:tcPr>
            <w:tcW w:w="750" w:type="dxa"/>
            <w:vMerge w:val="restart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(2020-2021), в том числе: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16F1A">
        <w:tc>
          <w:tcPr>
            <w:tcW w:w="750" w:type="dxa"/>
            <w:vMerge w:val="restart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F1A">
        <w:tc>
          <w:tcPr>
            <w:tcW w:w="750" w:type="dxa"/>
            <w:vMerge w:val="restart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16F1A">
        <w:tc>
          <w:tcPr>
            <w:tcW w:w="750" w:type="dxa"/>
            <w:vMerge w:val="restart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F1A">
        <w:tc>
          <w:tcPr>
            <w:tcW w:w="750" w:type="dxa"/>
            <w:vMerge/>
            <w:vAlign w:val="center"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4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2241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</w:t>
      </w:r>
      <w:r w:rsidR="00E957AC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Качество обученности учащихся на конец 2020- 2021 учебного года. </w:t>
      </w:r>
    </w:p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учащимися программы начального общего образования по показателю «успеваемость» в 2021</w:t>
      </w:r>
    </w:p>
    <w:tbl>
      <w:tblPr>
        <w:tblStyle w:val="ae"/>
        <w:tblW w:w="11280" w:type="dxa"/>
        <w:tblInd w:w="-11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660"/>
        <w:gridCol w:w="750"/>
        <w:gridCol w:w="675"/>
        <w:gridCol w:w="570"/>
        <w:gridCol w:w="675"/>
        <w:gridCol w:w="615"/>
        <w:gridCol w:w="645"/>
        <w:gridCol w:w="555"/>
        <w:gridCol w:w="600"/>
        <w:gridCol w:w="555"/>
        <w:gridCol w:w="720"/>
        <w:gridCol w:w="810"/>
        <w:gridCol w:w="810"/>
        <w:gridCol w:w="689"/>
        <w:gridCol w:w="646"/>
        <w:gridCol w:w="660"/>
      </w:tblGrid>
      <w:tr w:rsidR="00716F1A">
        <w:trPr>
          <w:trHeight w:val="540"/>
        </w:trPr>
        <w:tc>
          <w:tcPr>
            <w:tcW w:w="6390" w:type="dxa"/>
            <w:gridSpan w:val="10"/>
            <w:tcBorders>
              <w:top w:val="single" w:sz="4" w:space="0" w:color="33333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ind w:left="100" w:firstLine="2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Сводный отчет по итогам периода</w:t>
            </w:r>
          </w:p>
          <w:p w:rsidR="00716F1A" w:rsidRDefault="0034425E">
            <w:pPr>
              <w:shd w:val="clear" w:color="auto" w:fill="FFFFFF"/>
              <w:spacing w:after="0" w:line="240" w:lineRule="auto"/>
              <w:ind w:left="100" w:firstLine="2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Учебный период: Годовая</w:t>
            </w:r>
          </w:p>
        </w:tc>
        <w:tc>
          <w:tcPr>
            <w:tcW w:w="4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таблица 3. Успеваемость по параллелям</w:t>
            </w:r>
          </w:p>
        </w:tc>
      </w:tr>
      <w:tr w:rsidR="00716F1A" w:rsidTr="00E957AC">
        <w:trPr>
          <w:trHeight w:val="394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Движение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-но</w:t>
            </w:r>
          </w:p>
        </w:tc>
      </w:tr>
      <w:tr w:rsidR="00716F1A" w:rsidTr="00E957AC">
        <w:trPr>
          <w:trHeight w:val="3264"/>
        </w:trPr>
        <w:tc>
          <w:tcPr>
            <w:tcW w:w="64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shd w:val="clear" w:color="auto" w:fill="FFFFFF"/>
              <w:spacing w:before="280" w:after="28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shd w:val="clear" w:color="auto" w:fill="FFFFFF"/>
              <w:spacing w:before="280" w:after="28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начало периода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Прибыло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Выбыло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конец периода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аттестовано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н/а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Качество, %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СОУ, 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одной "4"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одной "3"</w:t>
            </w:r>
          </w:p>
        </w:tc>
      </w:tr>
      <w:tr w:rsidR="00716F1A" w:rsidTr="00E957AC">
        <w:trPr>
          <w:trHeight w:val="3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 w:firstLine="2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132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Б/О</w:t>
            </w:r>
          </w:p>
        </w:tc>
      </w:tr>
      <w:tr w:rsidR="00716F1A" w:rsidTr="00E957AC">
        <w:trPr>
          <w:trHeight w:val="519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 w:firstLine="2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95,81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49,7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50,74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</w:t>
            </w:r>
          </w:p>
        </w:tc>
      </w:tr>
      <w:tr w:rsidR="00716F1A" w:rsidTr="00E957AC">
        <w:trPr>
          <w:trHeight w:val="51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 w:firstLine="2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98,29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56,9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23</w:t>
            </w:r>
          </w:p>
        </w:tc>
      </w:tr>
      <w:tr w:rsidR="00716F1A" w:rsidTr="00E957AC">
        <w:trPr>
          <w:trHeight w:val="51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 w:firstLine="2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43,7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48,4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21</w:t>
            </w:r>
          </w:p>
        </w:tc>
      </w:tr>
      <w:tr w:rsidR="00716F1A" w:rsidTr="00E957AC">
        <w:trPr>
          <w:trHeight w:val="504"/>
        </w:trPr>
        <w:tc>
          <w:tcPr>
            <w:tcW w:w="13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440" w:hanging="18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Итого 1-4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98,36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50,6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50,6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keepNext/>
              <w:shd w:val="clear" w:color="auto" w:fill="FFFFFF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64</w:t>
            </w:r>
          </w:p>
        </w:tc>
      </w:tr>
    </w:tbl>
    <w:p w:rsidR="00716F1A" w:rsidRDefault="00716F1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учащимися программы основного общего образования по показателю «успеваемость» в 2021 году</w:t>
      </w:r>
    </w:p>
    <w:tbl>
      <w:tblPr>
        <w:tblStyle w:val="af"/>
        <w:tblW w:w="9824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"/>
        <w:gridCol w:w="900"/>
        <w:gridCol w:w="855"/>
        <w:gridCol w:w="840"/>
        <w:gridCol w:w="945"/>
        <w:gridCol w:w="675"/>
        <w:gridCol w:w="915"/>
        <w:gridCol w:w="855"/>
        <w:gridCol w:w="825"/>
        <w:gridCol w:w="750"/>
        <w:gridCol w:w="870"/>
        <w:gridCol w:w="645"/>
      </w:tblGrid>
      <w:tr w:rsidR="00716F1A">
        <w:trPr>
          <w:trHeight w:val="545"/>
        </w:trPr>
        <w:tc>
          <w:tcPr>
            <w:tcW w:w="749" w:type="dxa"/>
            <w:vMerge w:val="restart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00" w:type="dxa"/>
            <w:vMerge w:val="restart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95" w:type="dxa"/>
            <w:gridSpan w:val="2"/>
            <w:vMerge w:val="restart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3390" w:type="dxa"/>
            <w:gridSpan w:val="4"/>
            <w:vMerge w:val="restart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3090" w:type="dxa"/>
            <w:gridSpan w:val="4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успевают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Переведены условно)</w:t>
            </w:r>
          </w:p>
        </w:tc>
      </w:tr>
      <w:tr w:rsidR="00716F1A">
        <w:trPr>
          <w:trHeight w:val="663"/>
        </w:trPr>
        <w:tc>
          <w:tcPr>
            <w:tcW w:w="749" w:type="dxa"/>
            <w:vMerge/>
          </w:tcPr>
          <w:p w:rsidR="00716F1A" w:rsidRDefault="00716F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6F1A" w:rsidRDefault="00716F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16F1A" w:rsidRDefault="00716F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vMerge/>
          </w:tcPr>
          <w:p w:rsidR="00716F1A" w:rsidRDefault="00716F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2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</w:tr>
      <w:tr w:rsidR="00716F1A">
        <w:trPr>
          <w:trHeight w:val="545"/>
        </w:trPr>
        <w:tc>
          <w:tcPr>
            <w:tcW w:w="749" w:type="dxa"/>
            <w:vMerge/>
          </w:tcPr>
          <w:p w:rsidR="00716F1A" w:rsidRDefault="00716F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6F1A" w:rsidRDefault="00716F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«4»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и «5»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16F1A">
        <w:trPr>
          <w:trHeight w:val="270"/>
        </w:trPr>
        <w:tc>
          <w:tcPr>
            <w:tcW w:w="749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16F1A">
        <w:trPr>
          <w:trHeight w:val="270"/>
        </w:trPr>
        <w:tc>
          <w:tcPr>
            <w:tcW w:w="749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16F1A">
        <w:trPr>
          <w:trHeight w:val="270"/>
        </w:trPr>
        <w:tc>
          <w:tcPr>
            <w:tcW w:w="749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1,7 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16F1A">
        <w:trPr>
          <w:trHeight w:val="270"/>
        </w:trPr>
        <w:tc>
          <w:tcPr>
            <w:tcW w:w="749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97,47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4, 2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16F1A">
        <w:trPr>
          <w:trHeight w:val="270"/>
        </w:trPr>
        <w:tc>
          <w:tcPr>
            <w:tcW w:w="749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2, 5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16F1A">
        <w:trPr>
          <w:trHeight w:val="270"/>
        </w:trPr>
        <w:tc>
          <w:tcPr>
            <w:tcW w:w="749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98, 68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34, 88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сравнить результаты освоения обучающимися программы основного общего образования по показателю «успеваемость» в 2021 году с результатами освоения учащимися программы основного общего образования по показателю «успеваемость» в 2020 году, то можно отметить, что процент учащихся, окончивших на «4» и «5», снизился на 3% (в 2020-м был 37,6%), процент учащихся, окончивших на «5», снизился на 4% (1 человек)</w:t>
      </w:r>
    </w:p>
    <w:p w:rsidR="00E957AC" w:rsidRDefault="00E957AC" w:rsidP="00E957AC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7AC" w:rsidRDefault="00E957AC" w:rsidP="00E957AC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7AC" w:rsidRDefault="00E957AC" w:rsidP="00E957AC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7AC" w:rsidRDefault="00E957AC" w:rsidP="00E957AC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34425E" w:rsidP="00E957AC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освоения учащимися программы среднего общего образования по показателю «успеваемость» в 2021 году</w:t>
      </w:r>
    </w:p>
    <w:tbl>
      <w:tblPr>
        <w:tblStyle w:val="af0"/>
        <w:tblW w:w="9824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9"/>
        <w:gridCol w:w="900"/>
        <w:gridCol w:w="855"/>
        <w:gridCol w:w="840"/>
        <w:gridCol w:w="945"/>
        <w:gridCol w:w="675"/>
        <w:gridCol w:w="915"/>
        <w:gridCol w:w="855"/>
        <w:gridCol w:w="825"/>
        <w:gridCol w:w="750"/>
        <w:gridCol w:w="870"/>
        <w:gridCol w:w="645"/>
      </w:tblGrid>
      <w:tr w:rsidR="00716F1A">
        <w:trPr>
          <w:trHeight w:val="270"/>
        </w:trPr>
        <w:tc>
          <w:tcPr>
            <w:tcW w:w="749" w:type="dxa"/>
            <w:vMerge w:val="restart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00" w:type="dxa"/>
            <w:vMerge w:val="restart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695" w:type="dxa"/>
            <w:gridSpan w:val="2"/>
            <w:vMerge w:val="restart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3390" w:type="dxa"/>
            <w:gridSpan w:val="4"/>
            <w:vMerge w:val="restart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3090" w:type="dxa"/>
            <w:gridSpan w:val="4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успевают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Переведены условно)</w:t>
            </w:r>
          </w:p>
        </w:tc>
      </w:tr>
      <w:tr w:rsidR="00716F1A">
        <w:trPr>
          <w:trHeight w:val="270"/>
        </w:trPr>
        <w:tc>
          <w:tcPr>
            <w:tcW w:w="749" w:type="dxa"/>
            <w:vMerge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vMerge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2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</w:tr>
      <w:tr w:rsidR="00716F1A">
        <w:trPr>
          <w:trHeight w:val="270"/>
        </w:trPr>
        <w:tc>
          <w:tcPr>
            <w:tcW w:w="749" w:type="dxa"/>
            <w:vMerge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«4»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и «5»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16F1A">
        <w:trPr>
          <w:trHeight w:val="270"/>
        </w:trPr>
        <w:tc>
          <w:tcPr>
            <w:tcW w:w="749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16F1A">
        <w:trPr>
          <w:trHeight w:val="270"/>
        </w:trPr>
        <w:tc>
          <w:tcPr>
            <w:tcW w:w="749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F1A">
        <w:trPr>
          <w:trHeight w:val="270"/>
        </w:trPr>
        <w:tc>
          <w:tcPr>
            <w:tcW w:w="749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6F1A" w:rsidRDefault="00716F1A" w:rsidP="00E9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957AC" w:rsidRDefault="00E957AC" w:rsidP="00E95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34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ГИА</w:t>
      </w:r>
    </w:p>
    <w:p w:rsidR="00716F1A" w:rsidRDefault="00E957AC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В 2021 году изменились условия прохождения ГИА. 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 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="0034425E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(COVID-19).</w:t>
      </w:r>
    </w:p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численность выпускников 2020-2021 учебного года</w:t>
      </w:r>
    </w:p>
    <w:tbl>
      <w:tblPr>
        <w:tblStyle w:val="af1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2820"/>
        <w:gridCol w:w="2340"/>
      </w:tblGrid>
      <w:tr w:rsidR="00716F1A">
        <w:trPr>
          <w:trHeight w:val="255"/>
        </w:trPr>
        <w:tc>
          <w:tcPr>
            <w:tcW w:w="4230" w:type="dxa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  <w:tc>
          <w:tcPr>
            <w:tcW w:w="23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716F1A">
        <w:trPr>
          <w:trHeight w:val="255"/>
        </w:trPr>
        <w:tc>
          <w:tcPr>
            <w:tcW w:w="423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82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F1A" w:rsidTr="00E957AC">
        <w:trPr>
          <w:trHeight w:val="526"/>
        </w:trPr>
        <w:tc>
          <w:tcPr>
            <w:tcW w:w="423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282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F1A">
        <w:trPr>
          <w:trHeight w:val="255"/>
        </w:trPr>
        <w:tc>
          <w:tcPr>
            <w:tcW w:w="423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82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F1A" w:rsidTr="00E957AC">
        <w:trPr>
          <w:trHeight w:val="856"/>
        </w:trPr>
        <w:tc>
          <w:tcPr>
            <w:tcW w:w="423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282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F1A">
        <w:trPr>
          <w:trHeight w:val="511"/>
        </w:trPr>
        <w:tc>
          <w:tcPr>
            <w:tcW w:w="423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282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F1A">
        <w:trPr>
          <w:trHeight w:val="511"/>
        </w:trPr>
        <w:tc>
          <w:tcPr>
            <w:tcW w:w="4230" w:type="dxa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2820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40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F1A">
        <w:trPr>
          <w:trHeight w:val="525"/>
        </w:trPr>
        <w:tc>
          <w:tcPr>
            <w:tcW w:w="423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82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4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ОГЭ по обязательным предметам</w:t>
      </w:r>
    </w:p>
    <w:tbl>
      <w:tblPr>
        <w:tblStyle w:val="af2"/>
        <w:tblW w:w="94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470"/>
        <w:gridCol w:w="1485"/>
        <w:gridCol w:w="1860"/>
        <w:gridCol w:w="1530"/>
        <w:gridCol w:w="1305"/>
      </w:tblGrid>
      <w:tr w:rsidR="00716F1A">
        <w:trPr>
          <w:trHeight w:val="440"/>
        </w:trPr>
        <w:tc>
          <w:tcPr>
            <w:tcW w:w="47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16F1A">
        <w:tc>
          <w:tcPr>
            <w:tcW w:w="1755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470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60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30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716F1A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98,31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98,31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47,8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все выпускники 9-х классов 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Результаты контрольных работ в 9-х классах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2"/>
        <w:gridCol w:w="1699"/>
        <w:gridCol w:w="1345"/>
        <w:gridCol w:w="1485"/>
        <w:gridCol w:w="1614"/>
      </w:tblGrid>
      <w:tr w:rsidR="00716F1A">
        <w:trPr>
          <w:jc w:val="center"/>
        </w:trPr>
        <w:tc>
          <w:tcPr>
            <w:tcW w:w="3202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99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34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8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614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716F1A">
        <w:trPr>
          <w:jc w:val="center"/>
        </w:trPr>
        <w:tc>
          <w:tcPr>
            <w:tcW w:w="3202" w:type="dxa"/>
            <w:vAlign w:val="center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9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8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14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16F1A">
        <w:trPr>
          <w:jc w:val="center"/>
        </w:trPr>
        <w:tc>
          <w:tcPr>
            <w:tcW w:w="3202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99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8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14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F1A">
        <w:trPr>
          <w:jc w:val="center"/>
        </w:trPr>
        <w:tc>
          <w:tcPr>
            <w:tcW w:w="3202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9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14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16F1A">
        <w:trPr>
          <w:jc w:val="center"/>
        </w:trPr>
        <w:tc>
          <w:tcPr>
            <w:tcW w:w="3202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99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8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14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16F1A">
        <w:trPr>
          <w:jc w:val="center"/>
        </w:trPr>
        <w:tc>
          <w:tcPr>
            <w:tcW w:w="3202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F1A">
        <w:trPr>
          <w:jc w:val="center"/>
        </w:trPr>
        <w:tc>
          <w:tcPr>
            <w:tcW w:w="3202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9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F1A">
        <w:trPr>
          <w:jc w:val="center"/>
        </w:trPr>
        <w:tc>
          <w:tcPr>
            <w:tcW w:w="3202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9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8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716F1A">
        <w:trPr>
          <w:jc w:val="center"/>
        </w:trPr>
        <w:tc>
          <w:tcPr>
            <w:tcW w:w="3202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9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85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14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6F1A" w:rsidRDefault="00E957AC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117 девятиклассников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успешно закончили 2020-2021 учебный год и получили аттестаты об основном общем образовании. Аттестат с отличием получили 3 человека. 2 человек не прошли ГИА в дополнительный период, поэтому они будут пересдавать экзамены в 2022 году.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ГИА в 11-х классах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 году все выпускники 11-х классов (36 человек) успешно сдали ГИА. Из них 34 обучающихся сдавали ГИА в форме ЕГЭ. Остальные 2 обучающихся, которые не планировали поступать в вузы, сдавали ГИА в форме ГВЭ по русскому языку и математике. </w:t>
      </w:r>
    </w:p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11-х классов, которые сдавали ГИА в форме ГВЭ, набрали минимальное количество баллов. </w:t>
      </w:r>
    </w:p>
    <w:tbl>
      <w:tblPr>
        <w:tblStyle w:val="af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1"/>
        <w:gridCol w:w="1976"/>
        <w:gridCol w:w="1818"/>
      </w:tblGrid>
      <w:tr w:rsidR="00716F1A">
        <w:tc>
          <w:tcPr>
            <w:tcW w:w="5551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76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18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16F1A">
        <w:tc>
          <w:tcPr>
            <w:tcW w:w="5551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76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F1A">
        <w:tc>
          <w:tcPr>
            <w:tcW w:w="5551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F1A">
        <w:tc>
          <w:tcPr>
            <w:tcW w:w="5551" w:type="dxa"/>
            <w:vAlign w:val="center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976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выпускники 11-х классов, которые сдавали ГИА в форме ЕГЭ, успешно справились с одним обязательным предметом – русским языком. Высокие баллы получили 4 человека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(11,7 % от общего количества обучающихся). Причем, обучающиеся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класса изучали русский язык на углубленном уровне.</w:t>
      </w:r>
    </w:p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ЕГЭ по русскому языку</w:t>
      </w:r>
    </w:p>
    <w:tbl>
      <w:tblPr>
        <w:tblStyle w:val="af5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5"/>
        <w:gridCol w:w="1200"/>
        <w:gridCol w:w="1185"/>
      </w:tblGrid>
      <w:tr w:rsidR="00716F1A">
        <w:trPr>
          <w:trHeight w:val="5"/>
        </w:trPr>
        <w:tc>
          <w:tcPr>
            <w:tcW w:w="6885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00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«А»</w:t>
            </w:r>
          </w:p>
        </w:tc>
        <w:tc>
          <w:tcPr>
            <w:tcW w:w="1185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«Б»</w:t>
            </w:r>
          </w:p>
        </w:tc>
      </w:tr>
      <w:tr w:rsidR="00716F1A">
        <w:trPr>
          <w:trHeight w:val="5"/>
        </w:trPr>
        <w:tc>
          <w:tcPr>
            <w:tcW w:w="688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0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F1A">
        <w:tc>
          <w:tcPr>
            <w:tcW w:w="688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200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F1A">
        <w:tc>
          <w:tcPr>
            <w:tcW w:w="688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высокие баллы (от 80 до 100)</w:t>
            </w:r>
          </w:p>
        </w:tc>
        <w:tc>
          <w:tcPr>
            <w:tcW w:w="1200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F1A">
        <w:tc>
          <w:tcPr>
            <w:tcW w:w="6885" w:type="dxa"/>
          </w:tcPr>
          <w:p w:rsidR="00716F1A" w:rsidRDefault="0034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200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185" w:type="dxa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2021 году ЕГЭ по математике был предметом по выбору. Обучающиеся, которые поступали в вузы, сдавали ЕГЭ по математике профильного уровня и другие предметы по выбору, нужные для поступления в ВУЗы. Результаты ЕГЭ остаются стабильными.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f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050"/>
        <w:gridCol w:w="1005"/>
        <w:gridCol w:w="1305"/>
        <w:gridCol w:w="1125"/>
        <w:gridCol w:w="1125"/>
        <w:gridCol w:w="1350"/>
      </w:tblGrid>
      <w:tr w:rsidR="00716F1A">
        <w:trPr>
          <w:trHeight w:val="1035"/>
        </w:trPr>
        <w:tc>
          <w:tcPr>
            <w:tcW w:w="2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получивших от 81 до 100 баллов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набравших количество баллов ниже минимального</w:t>
            </w:r>
          </w:p>
        </w:tc>
      </w:tr>
      <w:tr w:rsidR="00716F1A">
        <w:trPr>
          <w:trHeight w:val="630"/>
        </w:trPr>
        <w:tc>
          <w:tcPr>
            <w:tcW w:w="21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16F1A" w:rsidTr="006D3415">
        <w:trPr>
          <w:trHeight w:val="334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F1A" w:rsidTr="006D3415">
        <w:trPr>
          <w:trHeight w:val="839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F1A" w:rsidTr="006D3415">
        <w:trPr>
          <w:trHeight w:val="50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F1A" w:rsidTr="006D3415">
        <w:trPr>
          <w:trHeight w:val="34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F1A" w:rsidTr="006D3415">
        <w:trPr>
          <w:trHeight w:val="421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F1A" w:rsidTr="006D3415">
        <w:trPr>
          <w:trHeight w:val="358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F1A" w:rsidTr="006D3415">
        <w:trPr>
          <w:trHeight w:val="438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F1A" w:rsidTr="006D3415">
        <w:trPr>
          <w:trHeight w:val="490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F1A" w:rsidTr="006D3415">
        <w:trPr>
          <w:trHeight w:val="486"/>
        </w:trPr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3415" w:rsidRDefault="006D3415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F1A" w:rsidRDefault="0034425E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Средний тестовый балл ЕГЭ за три последних года</w:t>
      </w:r>
    </w:p>
    <w:tbl>
      <w:tblPr>
        <w:tblStyle w:val="af7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100"/>
        <w:gridCol w:w="1980"/>
        <w:gridCol w:w="2280"/>
      </w:tblGrid>
      <w:tr w:rsidR="00716F1A" w:rsidTr="006D3415">
        <w:trPr>
          <w:trHeight w:val="471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16F1A" w:rsidTr="006D3415">
        <w:trPr>
          <w:trHeight w:val="341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16F1A" w:rsidTr="006D3415">
        <w:trPr>
          <w:trHeight w:val="490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16F1A" w:rsidTr="006D3415">
        <w:trPr>
          <w:trHeight w:val="458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F1A" w:rsidTr="006D3415">
        <w:trPr>
          <w:trHeight w:val="354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6F1A" w:rsidTr="006D3415">
        <w:trPr>
          <w:trHeight w:val="348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6F1A" w:rsidTr="006D3415">
        <w:trPr>
          <w:trHeight w:val="370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6F1A" w:rsidTr="006D3415">
        <w:trPr>
          <w:trHeight w:val="492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F1A" w:rsidTr="006D3415">
        <w:trPr>
          <w:trHeight w:val="488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F1A" w:rsidTr="006D3415">
        <w:trPr>
          <w:trHeight w:val="498"/>
        </w:trPr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716F1A" w:rsidRDefault="0034425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выпускники 11-х классов успешно завершили учебный год и получили аттестаты. Из выпускников 11 классов (36 человек) 5 человек</w:t>
      </w:r>
      <w:r w:rsidR="006D3415">
        <w:rPr>
          <w:rFonts w:ascii="Times New Roman" w:eastAsia="Times New Roman" w:hAnsi="Times New Roman" w:cs="Times New Roman"/>
          <w:sz w:val="24"/>
          <w:szCs w:val="24"/>
        </w:rPr>
        <w:t xml:space="preserve"> получили аттестат с отличием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медаль «За особые успехи в учении».</w:t>
      </w:r>
    </w:p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медалистов за последние пять лет</w:t>
      </w:r>
    </w:p>
    <w:tbl>
      <w:tblPr>
        <w:tblStyle w:val="af8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785"/>
        <w:gridCol w:w="1815"/>
        <w:gridCol w:w="1875"/>
        <w:gridCol w:w="2010"/>
      </w:tblGrid>
      <w:tr w:rsidR="00716F1A">
        <w:tc>
          <w:tcPr>
            <w:tcW w:w="9360" w:type="dxa"/>
            <w:gridSpan w:val="5"/>
          </w:tcPr>
          <w:p w:rsidR="00716F1A" w:rsidRDefault="0034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Медаль «За особые успехи в учении»</w:t>
            </w:r>
          </w:p>
        </w:tc>
      </w:tr>
      <w:tr w:rsidR="00716F1A">
        <w:tc>
          <w:tcPr>
            <w:tcW w:w="18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8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1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16F1A">
        <w:tc>
          <w:tcPr>
            <w:tcW w:w="18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6F1A" w:rsidRDefault="00716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Результаты регионального мониторинга</w:t>
      </w: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КДР8 по естественнонаучной грамотности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Краевая диагностическая работа по естественнонаучной грамотности для обучающихся 8 класса проводится с целью: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оценить естественнонаучную грамотность обучающихся 8 класса;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выявить группы учеников с разным уровнем естественнонаучной грамотности, с учётом которых должно выстраиваться дальнейшее обучение в основной школе,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оценить положение дел в области формирования естественнонаучной грамотности в системе основного образования Красноярского края, чтобы повысить качество образования в школах.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В работе приняли участие 110 учеников, что составляет 91% учащихся 8-х классов в школе.</w:t>
      </w:r>
    </w:p>
    <w:p w:rsidR="00716F1A" w:rsidRDefault="0034425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Уровни достижений. 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выполнения КДР8 выделено три уровня достижений: повышенный, базовый и ниже базового.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Базовый уровень присваивался, если ученик набрал за работу не менее 7 баллов (всего можно набрать 28 баллов, из них 15 баллов за задания базового уровня), но при этом набрал хотя бы 1 балл по каждой из трех групп проверяемых умений.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 Повышенный уровень присваивался, если ученик набрал за работу не менее 17 баллов (выполнил более 60% работы), но при этом набрал не менее 2 баллов по каждой из трех групп проверяемых умений.</w:t>
      </w:r>
    </w:p>
    <w:p w:rsidR="00716F1A" w:rsidRDefault="0034425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РАСПРЕДЕЛЕНИЕ УЧАСТНИКОВ КДР8 ПО УРОВНЯМ ДОСТИЖЕНИЙ</w:t>
      </w:r>
    </w:p>
    <w:tbl>
      <w:tblPr>
        <w:tblStyle w:val="af9"/>
        <w:tblW w:w="93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919"/>
        <w:gridCol w:w="1107"/>
        <w:gridCol w:w="1023"/>
        <w:gridCol w:w="912"/>
        <w:gridCol w:w="912"/>
        <w:gridCol w:w="912"/>
        <w:gridCol w:w="926"/>
        <w:gridCol w:w="912"/>
      </w:tblGrid>
      <w:tr w:rsidR="00716F1A" w:rsidTr="006D3415">
        <w:trPr>
          <w:trHeight w:val="679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краю</w:t>
            </w: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9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</w:t>
            </w:r>
          </w:p>
        </w:tc>
      </w:tr>
      <w:tr w:rsidR="00716F1A" w:rsidTr="006D3415">
        <w:trPr>
          <w:trHeight w:val="515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3,23%</w:t>
            </w: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1,74%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9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8,70%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716F1A" w:rsidTr="006D3415">
        <w:trPr>
          <w:trHeight w:val="515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50,35%</w:t>
            </w: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33,53%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37,50%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21,74%</w:t>
            </w:r>
          </w:p>
        </w:tc>
        <w:tc>
          <w:tcPr>
            <w:tcW w:w="9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43,48%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31,58%</w:t>
            </w:r>
          </w:p>
        </w:tc>
      </w:tr>
      <w:tr w:rsidR="00716F1A" w:rsidTr="006D3415">
        <w:trPr>
          <w:trHeight w:val="515"/>
        </w:trPr>
        <w:tc>
          <w:tcPr>
            <w:tcW w:w="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11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46,42%</w:t>
            </w: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64,74%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62,50%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78,26%</w:t>
            </w:r>
          </w:p>
        </w:tc>
        <w:tc>
          <w:tcPr>
            <w:tcW w:w="9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47,83%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68,42%</w:t>
            </w:r>
          </w:p>
        </w:tc>
      </w:tr>
    </w:tbl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таблицы видно, что результаты школы по уровню достиже</w:t>
      </w:r>
      <w:r w:rsidR="006D3415">
        <w:rPr>
          <w:rFonts w:ascii="Times New Roman" w:eastAsia="Times New Roman" w:hAnsi="Times New Roman" w:cs="Times New Roman"/>
          <w:sz w:val="24"/>
          <w:szCs w:val="24"/>
        </w:rPr>
        <w:t xml:space="preserve">ний ниже региональных, в 8 “Г” </w:t>
      </w:r>
      <w:r>
        <w:rPr>
          <w:rFonts w:ascii="Times New Roman" w:eastAsia="Times New Roman" w:hAnsi="Times New Roman" w:cs="Times New Roman"/>
          <w:sz w:val="24"/>
          <w:szCs w:val="24"/>
        </w:rPr>
        <w:t>классе результаты немного лучше.</w:t>
      </w:r>
    </w:p>
    <w:p w:rsidR="00716F1A" w:rsidRPr="006D3415" w:rsidRDefault="0034425E" w:rsidP="006D341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по читательской грамотности оценивалась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четырех</w:t>
      </w:r>
      <w:r w:rsidR="006D3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 умений:</w:t>
      </w:r>
    </w:p>
    <w:p w:rsidR="00716F1A" w:rsidRDefault="0034425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СРЕДНИЙ ПРОЦЕНТ ОСВОЕНИЯ ОСНОВНЫХ ГРУПП УМЕНИЙ</w:t>
      </w:r>
    </w:p>
    <w:tbl>
      <w:tblPr>
        <w:tblStyle w:val="afa"/>
        <w:tblW w:w="93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9"/>
        <w:gridCol w:w="2033"/>
        <w:gridCol w:w="1208"/>
        <w:gridCol w:w="840"/>
        <w:gridCol w:w="827"/>
        <w:gridCol w:w="827"/>
        <w:gridCol w:w="815"/>
        <w:gridCol w:w="815"/>
        <w:gridCol w:w="815"/>
        <w:gridCol w:w="815"/>
      </w:tblGrid>
      <w:tr w:rsidR="00716F1A" w:rsidTr="006D3415">
        <w:trPr>
          <w:trHeight w:val="1025"/>
        </w:trPr>
        <w:tc>
          <w:tcPr>
            <w:tcW w:w="35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умений</w:t>
            </w:r>
          </w:p>
        </w:tc>
        <w:tc>
          <w:tcPr>
            <w:tcW w:w="120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заданий (номера заданий)</w:t>
            </w:r>
          </w:p>
        </w:tc>
        <w:tc>
          <w:tcPr>
            <w:tcW w:w="575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процент выполнения заданий этой группы</w:t>
            </w:r>
          </w:p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6F1A" w:rsidTr="006D3415">
        <w:trPr>
          <w:trHeight w:val="785"/>
        </w:trPr>
        <w:tc>
          <w:tcPr>
            <w:tcW w:w="3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краю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</w:t>
            </w:r>
          </w:p>
        </w:tc>
      </w:tr>
      <w:tr w:rsidR="00716F1A" w:rsidTr="006D3415">
        <w:trPr>
          <w:trHeight w:val="1865"/>
        </w:trPr>
        <w:tc>
          <w:tcPr>
            <w:tcW w:w="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 объяснение естественнонаучных явлений на основе имеющихся научных знаний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(6, 7, 10, 18, 22)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23,13%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20,60%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20,63%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20,14%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15,22%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26,81%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20,18%</w:t>
            </w:r>
          </w:p>
        </w:tc>
      </w:tr>
      <w:tr w:rsidR="00716F1A" w:rsidTr="006D3415">
        <w:trPr>
          <w:trHeight w:val="1595"/>
        </w:trPr>
        <w:tc>
          <w:tcPr>
            <w:tcW w:w="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научных вопросов и применение методов естественнонаучного исследования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(1, 3, 4.2, 5, 8, 9, 11, 14, 16, 17)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30,72%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26,92%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23,38%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29,17%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20,55%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35,18%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26,32%</w:t>
            </w:r>
          </w:p>
        </w:tc>
      </w:tr>
      <w:tr w:rsidR="00716F1A" w:rsidTr="006D3415">
        <w:trPr>
          <w:trHeight w:val="2375"/>
        </w:trPr>
        <w:tc>
          <w:tcPr>
            <w:tcW w:w="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(2, 4.1, 12, 13, 15, 19, 20, 21)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29,58%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27,01%</w:t>
            </w:r>
          </w:p>
        </w:tc>
        <w:tc>
          <w:tcPr>
            <w:tcW w:w="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24,24%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26,14%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23,72%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35,57%</w:t>
            </w:r>
          </w:p>
        </w:tc>
        <w:tc>
          <w:tcPr>
            <w:tcW w:w="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before="240" w:after="2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25,36%</w:t>
            </w:r>
          </w:p>
        </w:tc>
      </w:tr>
    </w:tbl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таблицы видно,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 по группам умений средняя по школе низкая, но у учеников 8 Г по всем группам умений выше региональных.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Рекомендации: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· разбирать на уроках условия задач, учиться трансформировать условие задачи, используя разные формы записи: график, таблицу и т.д.;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· расширять практику решения качественных задач, увеличить долю качественных задач, где решение требуется представить в письменном виде;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избегать при изучении нового материала доминирования лекционной формы или простого чтения учебника; строить объяснение новой темы так, чтобы изложению материала учебника предшествовали выдвижение и проверка собственных гипотез;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· организовать работу в группах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внутриклассную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коммуникацию так, чтобы ученики адресовали свои выводы, доказательства, гипотезы друг другу, получая обратную связь и помощь;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· регулярно проводить практические лабораторные работы, включать в учебный процесс модельные эксперименты, работу в виртуальной лаборатории и домашние лаборатории.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Деятельность по становлению у педагогов умения работать по формированию естественно-научной грамотности обучающихся: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· предусмотреть использование на учебных занятиях по биологии, физики и химии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заданий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направленных на формирование первой и второй групп умений;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· провести рефлексию педагогов, определить совместную деятельность с другими педагогами или запланировать курсы повышения квалификации;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· организовать посещение и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уроков, обсуждение на ШМО;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· использовать на уроках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задания, индивидуальный подход</w:t>
      </w:r>
    </w:p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ЧГ6</w:t>
      </w:r>
    </w:p>
    <w:p w:rsidR="00716F1A" w:rsidRDefault="0034425E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по читательской грамотности оценивалась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четырех групп умений:</w:t>
      </w:r>
    </w:p>
    <w:p w:rsidR="00716F1A" w:rsidRDefault="0034425E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Общее понимание и ориентация в тексте;</w:t>
      </w:r>
    </w:p>
    <w:p w:rsidR="00716F1A" w:rsidRDefault="0034425E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Глубокое и детальное понимание содержания и формы текста;</w:t>
      </w:r>
    </w:p>
    <w:p w:rsidR="00716F1A" w:rsidRDefault="0034425E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Использование информации из текста для различных целей;</w:t>
      </w:r>
    </w:p>
    <w:p w:rsidR="00716F1A" w:rsidRDefault="0034425E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Осмысление и оценка содержания и формы текста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Ниже представлено описание этих групп.</w:t>
      </w:r>
    </w:p>
    <w:p w:rsidR="00716F1A" w:rsidRDefault="0034425E">
      <w:pPr>
        <w:shd w:val="clear" w:color="auto" w:fill="FFFFFF"/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1-я группа умений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общее понимание текста, ориентация в тексте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предполагает умение читать различные тексты (включая учебные), понимая общее содержание, находить и извлекать информацию, представленную в них в явном виде;</w:t>
      </w:r>
    </w:p>
    <w:p w:rsidR="00716F1A" w:rsidRDefault="0034425E">
      <w:pPr>
        <w:shd w:val="clear" w:color="auto" w:fill="FFFFFF"/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2-я группа умений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глубокое и детальное понимание содержания и формы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включает умения обобщать и интерпретировать информацию, представленную в разной форме; проверять и формулировать на ее основе утверждения, выводы;</w:t>
      </w:r>
    </w:p>
    <w:p w:rsidR="00716F1A" w:rsidRDefault="0034425E">
      <w:pPr>
        <w:shd w:val="clear" w:color="auto" w:fill="FFFFFF"/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3-я группа умений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использование информации из текста для различных целей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–включает умение применять информацию, содержащуюся в тексте, для решения различных практических и учебно-познавательных задач с привлечением или без привлечения собственного опыта.</w:t>
      </w:r>
    </w:p>
    <w:p w:rsidR="00716F1A" w:rsidRDefault="0034425E">
      <w:pPr>
        <w:shd w:val="clear" w:color="auto" w:fill="FFFFFF"/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4-я группа умений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осмысление и оценка содержания и формы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включает умение оценивать содержание и форму текста или его структурных элементов с точки зрения целей авторов; оценивать полноту и достоверность информации; обнаруживать противоречия в одном или нескольких текстах; высказывать и обосновать собственную точку зрения по вопросу; обсуждаемому в тексте.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Уровни читательской грамотности (уровни достижений).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количественных критериев достижения каждого из выделенных уровней приведено в таблице:</w:t>
      </w:r>
    </w:p>
    <w:tbl>
      <w:tblPr>
        <w:tblStyle w:val="afb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790"/>
        <w:gridCol w:w="5790"/>
      </w:tblGrid>
      <w:tr w:rsidR="00716F1A">
        <w:trPr>
          <w:trHeight w:val="102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16F1A" w:rsidRDefault="0034425E">
            <w:pPr>
              <w:shd w:val="clear" w:color="auto" w:fill="FFFFFF"/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5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критерии</w:t>
            </w:r>
          </w:p>
        </w:tc>
      </w:tr>
      <w:tr w:rsidR="00716F1A" w:rsidTr="006D3415">
        <w:trPr>
          <w:trHeight w:val="593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6D3415" w:rsidP="006D341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44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Недостаточный для дальнейшего обучения 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набрано менее 30 баллов по 100-бальной шкале</w:t>
            </w:r>
          </w:p>
        </w:tc>
      </w:tr>
      <w:tr w:rsidR="00716F1A" w:rsidTr="006D3415">
        <w:trPr>
          <w:trHeight w:val="307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набрано 30–39 баллов по 100-бальной шкале</w:t>
            </w:r>
          </w:p>
        </w:tc>
      </w:tr>
      <w:tr w:rsidR="00716F1A" w:rsidTr="006D3415">
        <w:trPr>
          <w:trHeight w:val="342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76" w:lineRule="auto"/>
              <w:ind w:left="80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ind w:left="8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набрано 40-57 баллов по 100-бальной шкале</w:t>
            </w:r>
          </w:p>
        </w:tc>
      </w:tr>
      <w:tr w:rsidR="00716F1A" w:rsidTr="006D3415">
        <w:trPr>
          <w:trHeight w:val="350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 w:rsidP="006D341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57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набрано 58 и более баллов по 100-бальной шкале</w:t>
            </w:r>
          </w:p>
        </w:tc>
      </w:tr>
    </w:tbl>
    <w:p w:rsidR="00716F1A" w:rsidRDefault="006D3415" w:rsidP="006D3415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4425E">
        <w:rPr>
          <w:rFonts w:ascii="Times New Roman" w:eastAsia="Times New Roman" w:hAnsi="Times New Roman" w:cs="Times New Roman"/>
          <w:b/>
          <w:sz w:val="24"/>
          <w:szCs w:val="24"/>
        </w:rPr>
        <w:t>Результаты по классам</w:t>
      </w:r>
    </w:p>
    <w:tbl>
      <w:tblPr>
        <w:tblStyle w:val="afc"/>
        <w:tblW w:w="93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13"/>
        <w:gridCol w:w="1927"/>
        <w:gridCol w:w="2065"/>
        <w:gridCol w:w="1769"/>
        <w:gridCol w:w="1780"/>
      </w:tblGrid>
      <w:tr w:rsidR="00716F1A" w:rsidTr="006D3415">
        <w:trPr>
          <w:trHeight w:val="770"/>
        </w:trPr>
        <w:tc>
          <w:tcPr>
            <w:tcW w:w="181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6А</w:t>
            </w:r>
          </w:p>
        </w:tc>
        <w:tc>
          <w:tcPr>
            <w:tcW w:w="7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42,86%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28,57%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21,43%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7,14%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22,67%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34,95%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34,71%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7,67%</w:t>
            </w:r>
          </w:p>
        </w:tc>
      </w:tr>
    </w:tbl>
    <w:p w:rsidR="00716F1A" w:rsidRDefault="00716F1A" w:rsidP="006D3415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d"/>
        <w:tblW w:w="93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13"/>
        <w:gridCol w:w="1927"/>
        <w:gridCol w:w="2065"/>
        <w:gridCol w:w="1769"/>
        <w:gridCol w:w="1780"/>
      </w:tblGrid>
      <w:tr w:rsidR="00716F1A" w:rsidTr="006D3415">
        <w:trPr>
          <w:trHeight w:val="770"/>
        </w:trPr>
        <w:tc>
          <w:tcPr>
            <w:tcW w:w="181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6Б</w:t>
            </w:r>
          </w:p>
        </w:tc>
        <w:tc>
          <w:tcPr>
            <w:tcW w:w="7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32,00%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32,00%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28,00%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8,00%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22,67%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34,95%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34,71%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7,67%</w:t>
            </w:r>
          </w:p>
        </w:tc>
      </w:tr>
    </w:tbl>
    <w:p w:rsidR="00716F1A" w:rsidRDefault="00716F1A" w:rsidP="006D3415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93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13"/>
        <w:gridCol w:w="1927"/>
        <w:gridCol w:w="2065"/>
        <w:gridCol w:w="1769"/>
        <w:gridCol w:w="1780"/>
      </w:tblGrid>
      <w:tr w:rsidR="00716F1A" w:rsidTr="006D3415">
        <w:trPr>
          <w:trHeight w:val="770"/>
        </w:trPr>
        <w:tc>
          <w:tcPr>
            <w:tcW w:w="181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6В</w:t>
            </w:r>
          </w:p>
        </w:tc>
        <w:tc>
          <w:tcPr>
            <w:tcW w:w="7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18,18%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13,64%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45,45%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22,73%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22,67%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34,95%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34,71%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7,67%</w:t>
            </w:r>
          </w:p>
        </w:tc>
      </w:tr>
    </w:tbl>
    <w:p w:rsidR="00716F1A" w:rsidRDefault="00716F1A" w:rsidP="006D3415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W w:w="93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13"/>
        <w:gridCol w:w="1927"/>
        <w:gridCol w:w="2065"/>
        <w:gridCol w:w="1769"/>
        <w:gridCol w:w="1780"/>
      </w:tblGrid>
      <w:tr w:rsidR="00716F1A" w:rsidTr="006D3415">
        <w:trPr>
          <w:trHeight w:val="770"/>
        </w:trPr>
        <w:tc>
          <w:tcPr>
            <w:tcW w:w="181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6Г</w:t>
            </w:r>
          </w:p>
        </w:tc>
        <w:tc>
          <w:tcPr>
            <w:tcW w:w="7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11,54%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42,31%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34,62%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11,54%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22,67%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34,95%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34,71%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7,67%</w:t>
            </w:r>
          </w:p>
        </w:tc>
      </w:tr>
    </w:tbl>
    <w:p w:rsidR="00716F1A" w:rsidRDefault="00716F1A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0"/>
        <w:tblW w:w="93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13"/>
        <w:gridCol w:w="1927"/>
        <w:gridCol w:w="2065"/>
        <w:gridCol w:w="1769"/>
        <w:gridCol w:w="1780"/>
      </w:tblGrid>
      <w:tr w:rsidR="00716F1A" w:rsidTr="006D3415">
        <w:trPr>
          <w:trHeight w:val="770"/>
        </w:trPr>
        <w:tc>
          <w:tcPr>
            <w:tcW w:w="181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6Д</w:t>
            </w:r>
          </w:p>
        </w:tc>
        <w:tc>
          <w:tcPr>
            <w:tcW w:w="7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11,11%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44,44%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27,78%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16,67%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22,67%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34,95%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34,71%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7,67%</w:t>
            </w:r>
          </w:p>
        </w:tc>
      </w:tr>
    </w:tbl>
    <w:p w:rsidR="00716F1A" w:rsidRDefault="0034425E" w:rsidP="006D3415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 по школе</w:t>
      </w:r>
    </w:p>
    <w:tbl>
      <w:tblPr>
        <w:tblStyle w:val="aff1"/>
        <w:tblW w:w="93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13"/>
        <w:gridCol w:w="1927"/>
        <w:gridCol w:w="2065"/>
        <w:gridCol w:w="1769"/>
        <w:gridCol w:w="1780"/>
      </w:tblGrid>
      <w:tr w:rsidR="00716F1A" w:rsidTr="006D3415">
        <w:trPr>
          <w:trHeight w:val="770"/>
        </w:trPr>
        <w:tc>
          <w:tcPr>
            <w:tcW w:w="181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753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716F1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23,14%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32, 19%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31,46%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13,22%</w:t>
            </w:r>
          </w:p>
        </w:tc>
      </w:tr>
      <w:tr w:rsidR="00716F1A" w:rsidTr="006D3415">
        <w:trPr>
          <w:trHeight w:val="515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 (%)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22,67%</w:t>
            </w: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34,95%</w:t>
            </w:r>
          </w:p>
        </w:tc>
        <w:tc>
          <w:tcPr>
            <w:tcW w:w="17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34,71%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7,67%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по ЧГ в 6 классе близкие к результатам по региону, в позиции “повышенный уровень” лучше, чем по региону</w:t>
      </w:r>
    </w:p>
    <w:p w:rsidR="00716F1A" w:rsidRDefault="00716F1A" w:rsidP="006D34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Активность и результативность участия в олимпиадах</w:t>
      </w: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Весна 2021 года,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НПК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D341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школьном этапе научно- практической конференции «Научно- те</w:t>
      </w:r>
      <w:r w:rsidR="006D3415">
        <w:rPr>
          <w:rFonts w:ascii="Times New Roman" w:eastAsia="Times New Roman" w:hAnsi="Times New Roman" w:cs="Times New Roman"/>
          <w:sz w:val="24"/>
          <w:szCs w:val="24"/>
        </w:rPr>
        <w:t xml:space="preserve">хнический потенциал Сибири» на </w:t>
      </w:r>
      <w:r>
        <w:rPr>
          <w:rFonts w:ascii="Times New Roman" w:eastAsia="Times New Roman" w:hAnsi="Times New Roman" w:cs="Times New Roman"/>
          <w:sz w:val="24"/>
          <w:szCs w:val="24"/>
        </w:rPr>
        <w:t>было представлено 9 работ, 4 из них рекомендованы к участию в МЭ НПК:</w:t>
      </w:r>
    </w:p>
    <w:p w:rsidR="00716F1A" w:rsidRDefault="0034425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</w:t>
      </w:r>
      <w:r w:rsidR="006D3415">
        <w:rPr>
          <w:rFonts w:ascii="Times New Roman" w:eastAsia="Times New Roman" w:hAnsi="Times New Roman" w:cs="Times New Roman"/>
          <w:b/>
          <w:sz w:val="24"/>
          <w:szCs w:val="24"/>
        </w:rPr>
        <w:t xml:space="preserve">ение социально – гуманитарное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(Секция «Психология, педагогика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(Возрастная категория 9-11 классы) -2 человека;</w:t>
      </w:r>
    </w:p>
    <w:p w:rsidR="00716F1A" w:rsidRDefault="006D341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социально – гуманитарное </w:t>
      </w:r>
      <w:r w:rsidR="0034425E">
        <w:rPr>
          <w:rFonts w:ascii="Times New Roman" w:eastAsia="Times New Roman" w:hAnsi="Times New Roman" w:cs="Times New Roman"/>
          <w:b/>
          <w:sz w:val="24"/>
          <w:szCs w:val="24"/>
        </w:rPr>
        <w:t>(Секция «История</w:t>
      </w:r>
      <w:proofErr w:type="gramStart"/>
      <w:r w:rsidR="0034425E">
        <w:rPr>
          <w:rFonts w:ascii="Times New Roman" w:eastAsia="Times New Roman" w:hAnsi="Times New Roman" w:cs="Times New Roman"/>
          <w:b/>
          <w:sz w:val="24"/>
          <w:szCs w:val="24"/>
        </w:rPr>
        <w:t>»)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(Возрастная категория 6-8 классы) -2 человека;</w:t>
      </w:r>
    </w:p>
    <w:p w:rsidR="00716F1A" w:rsidRDefault="006D341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</w:t>
      </w:r>
      <w:r w:rsidR="0034425E">
        <w:rPr>
          <w:rFonts w:ascii="Times New Roman" w:eastAsia="Times New Roman" w:hAnsi="Times New Roman" w:cs="Times New Roman"/>
          <w:b/>
          <w:sz w:val="24"/>
          <w:szCs w:val="24"/>
        </w:rPr>
        <w:t>биолого-химическое (Секция «Биология»)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(Возрастная категория 9-11 классы) -1 человек;</w:t>
      </w:r>
    </w:p>
    <w:p w:rsidR="00716F1A" w:rsidRDefault="006D341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</w:t>
      </w:r>
      <w:r w:rsidR="0034425E">
        <w:rPr>
          <w:rFonts w:ascii="Times New Roman" w:eastAsia="Times New Roman" w:hAnsi="Times New Roman" w:cs="Times New Roman"/>
          <w:b/>
          <w:sz w:val="24"/>
          <w:szCs w:val="24"/>
        </w:rPr>
        <w:t>биолого-химическое (Секция «Экология»)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(Возрастная категория 6-8 классы) -2 человека.</w:t>
      </w:r>
    </w:p>
    <w:p w:rsidR="00716F1A" w:rsidRDefault="0034425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Авторы вышеуказанных работ стали победителями и призерами МЭ НПК. </w:t>
      </w:r>
    </w:p>
    <w:p w:rsidR="00716F1A" w:rsidRDefault="0034425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Количественные данные по всем этапам </w:t>
      </w:r>
      <w:r>
        <w:rPr>
          <w:rFonts w:ascii="Times New Roman" w:eastAsia="Times New Roman" w:hAnsi="Times New Roman" w:cs="Times New Roman"/>
          <w:sz w:val="24"/>
          <w:szCs w:val="24"/>
        </w:rPr>
        <w:t>НПК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2020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учебном году показали стабильно </w:t>
      </w:r>
      <w:r>
        <w:rPr>
          <w:rFonts w:ascii="Times New Roman" w:eastAsia="Times New Roman" w:hAnsi="Times New Roman" w:cs="Times New Roman"/>
          <w:sz w:val="24"/>
          <w:szCs w:val="24"/>
        </w:rPr>
        <w:t>низкий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участия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Осень 2021 года,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2021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учебном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ООО и СОО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прошли школьный и муниципальный этапы. Анализируя результаты двух этапов, можно сделать вывод,</w:t>
      </w:r>
      <w:r w:rsidR="006D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количественные показатели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изменились в большую сторону по сравнению с прошлым учебным годом, а качественные – стали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ниже. Значит, нужно усилить работу педагогов в данном направлении, что позволит одаренным обучающимся проявить свои способности.   </w:t>
      </w:r>
    </w:p>
    <w:tbl>
      <w:tblPr>
        <w:tblStyle w:val="aff2"/>
        <w:tblW w:w="93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380"/>
        <w:gridCol w:w="1425"/>
        <w:gridCol w:w="1200"/>
        <w:gridCol w:w="1125"/>
        <w:gridCol w:w="1175"/>
        <w:gridCol w:w="1175"/>
        <w:gridCol w:w="1175"/>
      </w:tblGrid>
      <w:tr w:rsidR="00716F1A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 в 5–11 классах (чел.)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участников ШЭ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победителей</w:t>
            </w:r>
          </w:p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призеров (чел.)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участников МЭ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победителей</w:t>
            </w:r>
          </w:p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призеров (чел.)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участников РЭ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победителей</w:t>
            </w:r>
          </w:p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призеров (чел.)</w:t>
            </w:r>
          </w:p>
        </w:tc>
      </w:tr>
      <w:tr w:rsidR="00716F1A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6F1A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6F1A" w:rsidRDefault="00716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2021 году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 5-11 классов приняли участие в разного рода у</w:t>
      </w:r>
      <w:r w:rsidR="006D3415">
        <w:rPr>
          <w:rFonts w:ascii="Times New Roman" w:eastAsia="Times New Roman" w:hAnsi="Times New Roman" w:cs="Times New Roman"/>
          <w:sz w:val="24"/>
          <w:szCs w:val="24"/>
        </w:rPr>
        <w:t xml:space="preserve">ровней и направлений </w:t>
      </w:r>
      <w:r>
        <w:rPr>
          <w:rFonts w:ascii="Times New Roman" w:eastAsia="Times New Roman" w:hAnsi="Times New Roman" w:cs="Times New Roman"/>
          <w:sz w:val="24"/>
          <w:szCs w:val="24"/>
        </w:rPr>
        <w:t>олимпиадах, соревнованиях, смотрах и конкурсах (“Умники и умницы”, Всероссийский конкурс сочинений, Всероссийский конкурс юных чтецов “Живая классика”, фестиваль-конкурс видеороликов “Раненая весна”, “Президентские спортивные игры”, “Школьная спортивная лига” и др.)</w:t>
      </w: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 проанализирован объем участников конкурсных мероприятий разных уровней. Результат - -положительная динамика участия в олимпиадах и конкурсах</w:t>
      </w:r>
      <w:r w:rsidR="006D3415">
        <w:rPr>
          <w:rFonts w:ascii="Times New Roman" w:eastAsia="Times New Roman" w:hAnsi="Times New Roman" w:cs="Times New Roman"/>
          <w:sz w:val="24"/>
          <w:szCs w:val="24"/>
        </w:rPr>
        <w:t xml:space="preserve">: в 2020 году - 723   чел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(54 % от общего кол-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обучающихся),</w:t>
      </w:r>
      <w:r w:rsidR="006D3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2021 году - 872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(60 %).</w:t>
      </w:r>
    </w:p>
    <w:p w:rsidR="00716F1A" w:rsidRPr="006D3415" w:rsidRDefault="006D3415" w:rsidP="006D34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Востребованность выпускников</w:t>
      </w:r>
    </w:p>
    <w:p w:rsidR="00716F1A" w:rsidRDefault="006D341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Школа выполняет свою миссию по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образовательного пространства, способствующего развитию потенциальных возможностей и самореализации участников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отношений</w:t>
      </w:r>
      <w:r w:rsidR="0034425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о чем св</w:t>
      </w:r>
      <w:r w:rsidR="00FE43C0">
        <w:rPr>
          <w:rFonts w:ascii="Times New Roman" w:eastAsia="Times New Roman" w:hAnsi="Times New Roman" w:cs="Times New Roman"/>
          <w:sz w:val="24"/>
          <w:szCs w:val="24"/>
        </w:rPr>
        <w:t xml:space="preserve">идетельствуют следующие данные распределения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выпускников (по итогам 2020-2021 учебного года):</w:t>
      </w:r>
    </w:p>
    <w:p w:rsidR="006D3415" w:rsidRPr="006D3415" w:rsidRDefault="006D341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93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"/>
        <w:gridCol w:w="515"/>
        <w:gridCol w:w="1050"/>
        <w:gridCol w:w="1095"/>
        <w:gridCol w:w="1260"/>
        <w:gridCol w:w="750"/>
        <w:gridCol w:w="1245"/>
        <w:gridCol w:w="1305"/>
        <w:gridCol w:w="1346"/>
      </w:tblGrid>
      <w:tr w:rsidR="00716F1A">
        <w:tc>
          <w:tcPr>
            <w:tcW w:w="774" w:type="dxa"/>
            <w:vMerge w:val="restart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3920" w:type="dxa"/>
            <w:gridSpan w:val="4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4646" w:type="dxa"/>
            <w:gridSpan w:val="4"/>
          </w:tcPr>
          <w:p w:rsidR="00716F1A" w:rsidRDefault="003442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716F1A">
        <w:trPr>
          <w:trHeight w:val="270"/>
        </w:trPr>
        <w:tc>
          <w:tcPr>
            <w:tcW w:w="774" w:type="dxa"/>
            <w:vMerge/>
          </w:tcPr>
          <w:p w:rsidR="00716F1A" w:rsidRDefault="00716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09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26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Поступили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Поступили в ВУЗы</w:t>
            </w:r>
          </w:p>
        </w:tc>
        <w:tc>
          <w:tcPr>
            <w:tcW w:w="130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Поступили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34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Устроились на работу</w:t>
            </w:r>
          </w:p>
        </w:tc>
      </w:tr>
      <w:tr w:rsidR="00716F1A">
        <w:trPr>
          <w:trHeight w:val="270"/>
        </w:trPr>
        <w:tc>
          <w:tcPr>
            <w:tcW w:w="774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(35 ч)</w:t>
            </w:r>
          </w:p>
        </w:tc>
        <w:tc>
          <w:tcPr>
            <w:tcW w:w="109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(13 ч)</w:t>
            </w:r>
          </w:p>
        </w:tc>
        <w:tc>
          <w:tcPr>
            <w:tcW w:w="126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(58 ч)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(33 ч)</w:t>
            </w:r>
          </w:p>
        </w:tc>
        <w:tc>
          <w:tcPr>
            <w:tcW w:w="130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33,3 %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 ч)</w:t>
            </w:r>
          </w:p>
        </w:tc>
        <w:tc>
          <w:tcPr>
            <w:tcW w:w="134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(1 ч)</w:t>
            </w:r>
          </w:p>
        </w:tc>
      </w:tr>
      <w:tr w:rsidR="00716F1A">
        <w:trPr>
          <w:trHeight w:val="270"/>
        </w:trPr>
        <w:tc>
          <w:tcPr>
            <w:tcW w:w="774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(62 ч)</w:t>
            </w:r>
          </w:p>
        </w:tc>
        <w:tc>
          <w:tcPr>
            <w:tcW w:w="109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(16 ч )</w:t>
            </w:r>
          </w:p>
        </w:tc>
        <w:tc>
          <w:tcPr>
            <w:tcW w:w="126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(45 ч)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(22 ч)</w:t>
            </w:r>
          </w:p>
        </w:tc>
        <w:tc>
          <w:tcPr>
            <w:tcW w:w="130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(19 ч)</w:t>
            </w:r>
          </w:p>
        </w:tc>
        <w:tc>
          <w:tcPr>
            <w:tcW w:w="134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6,8 %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 ч)</w:t>
            </w:r>
          </w:p>
        </w:tc>
      </w:tr>
      <w:tr w:rsidR="00716F1A">
        <w:trPr>
          <w:trHeight w:val="270"/>
        </w:trPr>
        <w:tc>
          <w:tcPr>
            <w:tcW w:w="774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(58 ч)</w:t>
            </w:r>
          </w:p>
        </w:tc>
        <w:tc>
          <w:tcPr>
            <w:tcW w:w="109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 ч)</w:t>
            </w:r>
          </w:p>
        </w:tc>
        <w:tc>
          <w:tcPr>
            <w:tcW w:w="126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(53 ч)</w:t>
            </w:r>
          </w:p>
        </w:tc>
        <w:tc>
          <w:tcPr>
            <w:tcW w:w="750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(18 ч)</w:t>
            </w:r>
          </w:p>
        </w:tc>
        <w:tc>
          <w:tcPr>
            <w:tcW w:w="1305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41,6 %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(15 ч)</w:t>
            </w:r>
          </w:p>
        </w:tc>
        <w:tc>
          <w:tcPr>
            <w:tcW w:w="1346" w:type="dxa"/>
          </w:tcPr>
          <w:p w:rsidR="00716F1A" w:rsidRDefault="003442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8,3 %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 ч)</w:t>
            </w:r>
          </w:p>
        </w:tc>
      </w:tr>
    </w:tbl>
    <w:p w:rsidR="00716F1A" w:rsidRDefault="0034425E">
      <w:pPr>
        <w:shd w:val="clear" w:color="auto" w:fill="FFFFFF"/>
        <w:spacing w:before="280" w:after="28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 году уменьшилось число выпускников 9-го класса, которые продолжили обучение в других общеобразовательных организациях муниципалитета.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716F1A" w:rsidRDefault="00716F1A" w:rsidP="006D34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D3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6D3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ФУНКЦИОНИРОВАНИЕ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ВНУТРЕННЕЙ СИСТЕМЫ ОЦЕНКИ КАЧЕСТВА ОБРАЗОВАНИЯ</w:t>
      </w:r>
    </w:p>
    <w:p w:rsidR="00716F1A" w:rsidRDefault="0034425E">
      <w:pPr>
        <w:shd w:val="clear" w:color="auto" w:fill="FFFFFF"/>
        <w:spacing w:before="280" w:after="28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снижения напряженности среди родителей по вопросу дистанционного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:rsidR="00716F1A" w:rsidRDefault="0034425E">
      <w:pPr>
        <w:shd w:val="clear" w:color="auto" w:fill="FFFFFF"/>
        <w:spacing w:before="280" w:after="28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анализа анкетирования показывают положительную динамику удовлетворенности родителей по ключевым показателям в сравнении c дистанционным периодом в 2020 году.</w:t>
      </w:r>
    </w:p>
    <w:p w:rsidR="00716F1A" w:rsidRDefault="0034425E">
      <w:pPr>
        <w:shd w:val="clear" w:color="auto" w:fill="FFFFFF"/>
        <w:spacing w:before="280" w:after="28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2020/21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форм.</w:t>
      </w:r>
    </w:p>
    <w:p w:rsidR="00716F1A" w:rsidRDefault="006D3415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E43C0">
        <w:rPr>
          <w:rFonts w:ascii="Times New Roman" w:eastAsia="Times New Roman" w:hAnsi="Times New Roman" w:cs="Times New Roman"/>
          <w:b/>
          <w:sz w:val="24"/>
          <w:szCs w:val="24"/>
        </w:rPr>
        <w:t>. КАДРОВОЕ ОБЕСПЕЧЕНИЕ</w:t>
      </w:r>
    </w:p>
    <w:p w:rsidR="00716F1A" w:rsidRDefault="0034425E">
      <w:pPr>
        <w:shd w:val="clear" w:color="auto" w:fill="FFFFFF"/>
        <w:spacing w:before="280" w:after="28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16F1A" w:rsidRDefault="0034425E">
      <w:pPr>
        <w:shd w:val="clear" w:color="auto" w:fill="FFFFFF"/>
        <w:spacing w:before="280" w:after="28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716F1A" w:rsidRDefault="0034425E">
      <w:pPr>
        <w:numPr>
          <w:ilvl w:val="0"/>
          <w:numId w:val="15"/>
        </w:numPr>
        <w:shd w:val="clear" w:color="auto" w:fill="FFFFFF"/>
        <w:spacing w:before="280"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716F1A" w:rsidRDefault="0034425E">
      <w:pPr>
        <w:numPr>
          <w:ilvl w:val="0"/>
          <w:numId w:val="15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716F1A" w:rsidRDefault="0034425E">
      <w:pPr>
        <w:numPr>
          <w:ilvl w:val="0"/>
          <w:numId w:val="15"/>
        </w:numPr>
        <w:shd w:val="clear" w:color="auto" w:fill="FFFFFF"/>
        <w:spacing w:after="28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716F1A" w:rsidRDefault="0034425E">
      <w:pPr>
        <w:shd w:val="clear" w:color="auto" w:fill="FFFFFF"/>
        <w:spacing w:before="280" w:after="28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период самообследования в Школе р</w:t>
      </w:r>
      <w:r w:rsidR="006D3415">
        <w:rPr>
          <w:rFonts w:ascii="Times New Roman" w:eastAsia="Times New Roman" w:hAnsi="Times New Roman" w:cs="Times New Roman"/>
          <w:sz w:val="24"/>
          <w:szCs w:val="24"/>
        </w:rPr>
        <w:t>аботают 78 педагогов, из них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внутренних совместителей, 4 человека - внешние совместители. </w:t>
      </w:r>
    </w:p>
    <w:p w:rsidR="00716F1A" w:rsidRDefault="0034425E">
      <w:pPr>
        <w:shd w:val="clear" w:color="auto" w:fill="FFFFFF"/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6D3415" w:rsidRDefault="0034425E" w:rsidP="006D3415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уровень педагогических работников высокий: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количество учителей с высшим профессиональным образованием – 65 человек (90,2 %);</w:t>
      </w:r>
    </w:p>
    <w:p w:rsidR="006D3415" w:rsidRDefault="0034425E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средне-специальным – 7 человек (9,7%);</w:t>
      </w:r>
    </w:p>
    <w:p w:rsidR="00716F1A" w:rsidRDefault="0034425E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человека (2,7%) в настоящее время осваивают программу высшего профессионального образования.</w:t>
      </w:r>
    </w:p>
    <w:p w:rsidR="006D3415" w:rsidRDefault="006D3415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Квалификация педагогических работников:</w:t>
      </w:r>
    </w:p>
    <w:p w:rsidR="006D3415" w:rsidRDefault="00FE43C0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ВКК -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 xml:space="preserve"> 22 чел. (30,5 %)</w:t>
      </w:r>
    </w:p>
    <w:p w:rsidR="006D3415" w:rsidRDefault="00FE43C0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КК -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30 чел. (41,6 %)</w:t>
      </w:r>
    </w:p>
    <w:p w:rsidR="006D3415" w:rsidRDefault="0034425E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</w:t>
      </w:r>
      <w:r w:rsidR="00FE43C0">
        <w:rPr>
          <w:rFonts w:ascii="Times New Roman" w:eastAsia="Times New Roman" w:hAnsi="Times New Roman" w:cs="Times New Roman"/>
          <w:sz w:val="24"/>
          <w:szCs w:val="24"/>
        </w:rPr>
        <w:t xml:space="preserve">тветствие занимаемой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4 чел. (5,5%)</w:t>
      </w:r>
    </w:p>
    <w:p w:rsidR="00716F1A" w:rsidRDefault="00FE43C0" w:rsidP="006D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 категории 16 чел.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(22 %)</w:t>
      </w:r>
    </w:p>
    <w:p w:rsidR="00716F1A" w:rsidRDefault="0034425E">
      <w:pPr>
        <w:shd w:val="clear" w:color="auto" w:fill="FFFFFF"/>
        <w:spacing w:before="280" w:after="28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профессионального мастерства педагогические работники проходят курсы повышения квалификации и профессиональную переподготовку. Система работы по повышению профессиональной компетентности педагогических кадров в межкурсовой период в школе строится на основе анализа кадровой ситуации с учетом выявленных профессиональных затруднений, потребностей педагогов. Происходит расширение ассортимента форм повышения квалификации.</w:t>
      </w:r>
    </w:p>
    <w:p w:rsidR="00716F1A" w:rsidRDefault="0034425E">
      <w:pPr>
        <w:shd w:val="clear" w:color="auto" w:fill="FFFFFF"/>
        <w:spacing w:before="240" w:after="24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 году повышение квалификации педагогов школы проходило по следующим направлениям:</w:t>
      </w:r>
    </w:p>
    <w:p w:rsidR="00716F1A" w:rsidRDefault="00FE43C0">
      <w:pPr>
        <w:numPr>
          <w:ilvl w:val="0"/>
          <w:numId w:val="13"/>
        </w:numPr>
        <w:shd w:val="clear" w:color="auto" w:fill="FFFFFF"/>
        <w:spacing w:before="240"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“Инклюзивное образование” </w:t>
      </w:r>
      <w:r w:rsidR="0034425E">
        <w:rPr>
          <w:rFonts w:ascii="Times New Roman" w:eastAsia="Times New Roman" w:hAnsi="Times New Roman" w:cs="Times New Roman"/>
          <w:sz w:val="24"/>
          <w:szCs w:val="24"/>
        </w:rPr>
        <w:t>- 4 человека</w:t>
      </w:r>
    </w:p>
    <w:p w:rsidR="00716F1A" w:rsidRDefault="0034425E">
      <w:pPr>
        <w:numPr>
          <w:ilvl w:val="0"/>
          <w:numId w:val="13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E43C0">
        <w:rPr>
          <w:rFonts w:ascii="Times New Roman" w:eastAsia="Times New Roman" w:hAnsi="Times New Roman" w:cs="Times New Roman"/>
          <w:sz w:val="24"/>
          <w:szCs w:val="24"/>
        </w:rPr>
        <w:t xml:space="preserve">Цифровая образовательная среда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новые инструменты педагога” - 72 человека </w:t>
      </w:r>
    </w:p>
    <w:p w:rsidR="00716F1A" w:rsidRDefault="0034425E">
      <w:pPr>
        <w:numPr>
          <w:ilvl w:val="0"/>
          <w:numId w:val="13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“Подготовка экспертов предметных комиссий ГИА – 9» - 3 педагога</w:t>
      </w:r>
    </w:p>
    <w:p w:rsidR="00716F1A" w:rsidRDefault="0034425E">
      <w:pPr>
        <w:numPr>
          <w:ilvl w:val="0"/>
          <w:numId w:val="13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“Подготовка организаторов в аудиториях и вне аудиторий в ППЭ ГИА 11“ - 20 педагогов</w:t>
      </w:r>
    </w:p>
    <w:p w:rsidR="00716F1A" w:rsidRDefault="0034425E">
      <w:pPr>
        <w:numPr>
          <w:ilvl w:val="0"/>
          <w:numId w:val="13"/>
        </w:numPr>
        <w:shd w:val="clear" w:color="auto" w:fill="FFFFFF"/>
        <w:spacing w:after="24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руководителей ППЭ ГИА 9 и 11” - 2 человека</w:t>
      </w:r>
    </w:p>
    <w:p w:rsidR="00716F1A" w:rsidRDefault="0034425E" w:rsidP="00FE43C0">
      <w:pPr>
        <w:shd w:val="clear" w:color="auto" w:fill="FFFFFF"/>
        <w:spacing w:before="280" w:after="28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представленных данных следует, что практически отсутствует повышение квалификации педагогов в области предметных и методических дефицитов.</w:t>
      </w:r>
      <w:r w:rsidR="00FE4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чем принято решение о пересмотре плана непрерывного профессионального образования педагогических и управленческих кадров в МБОУ «Средняя школа № 6» на 2022-й и последующие годы, развитии системы наставничества и адресной подготовки педагогов по выявленным дефицитам. </w:t>
      </w:r>
    </w:p>
    <w:p w:rsidR="00716F1A" w:rsidRDefault="00FE43C0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</w:t>
      </w:r>
      <w:r w:rsidR="0034425E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-МЕТОДИЧЕСКОЕ И БИБЛИОТЕЧНО-ИНФОРМАЦИОННОЕ ОБЕСПЕЧЕНИЕ</w:t>
      </w:r>
    </w:p>
    <w:p w:rsidR="00716F1A" w:rsidRDefault="0034425E" w:rsidP="00FE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E43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Школьная библиотека является центром нашего образовательного учреждения. Она функционирует как традиционная библиотека, поддерживает и обеспечивает образовательный процесс.</w:t>
      </w:r>
    </w:p>
    <w:p w:rsidR="00716F1A" w:rsidRDefault="00FE43C0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34425E">
        <w:rPr>
          <w:rFonts w:ascii="Times New Roman" w:eastAsia="Times New Roman" w:hAnsi="Times New Roman" w:cs="Times New Roman"/>
          <w:b/>
          <w:sz w:val="24"/>
          <w:szCs w:val="24"/>
        </w:rPr>
        <w:t>Основные функции библиотеки</w:t>
      </w:r>
    </w:p>
    <w:p w:rsidR="00716F1A" w:rsidRDefault="0034425E" w:rsidP="00FE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поддерживать и обеспечивать образовательные цели, сфор</w:t>
      </w:r>
      <w:r w:rsidR="00FE43C0">
        <w:rPr>
          <w:rFonts w:ascii="Times New Roman" w:eastAsia="Times New Roman" w:hAnsi="Times New Roman" w:cs="Times New Roman"/>
          <w:sz w:val="24"/>
          <w:szCs w:val="24"/>
        </w:rPr>
        <w:t xml:space="preserve">мулированные в концепции школы и </w:t>
      </w:r>
      <w:r>
        <w:rPr>
          <w:rFonts w:ascii="Times New Roman" w:eastAsia="Times New Roman" w:hAnsi="Times New Roman" w:cs="Times New Roman"/>
          <w:sz w:val="24"/>
          <w:szCs w:val="24"/>
        </w:rPr>
        <w:t>в школьной программе.</w:t>
      </w:r>
    </w:p>
    <w:p w:rsidR="00716F1A" w:rsidRDefault="0034425E" w:rsidP="00FE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предоставлять возможность использовать информацию вне зависимости от ее вида, формата, носителя.</w:t>
      </w:r>
    </w:p>
    <w:p w:rsidR="00FE43C0" w:rsidRDefault="0034425E" w:rsidP="00FE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Культурная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716F1A" w:rsidRDefault="00716F1A" w:rsidP="00FE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34425E" w:rsidP="00FE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43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В библиотеке организован открытый доступ к библиотечному фонду. Фонд расставлен в систематическом порядке в соответствии с таблицами ББК.</w:t>
      </w:r>
    </w:p>
    <w:p w:rsidR="00FE43C0" w:rsidRDefault="00FE43C0" w:rsidP="00FE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34425E" w:rsidP="00FE4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43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В библиотеке имеются "Правила пользования библиотекой"</w:t>
      </w:r>
    </w:p>
    <w:p w:rsidR="00716F1A" w:rsidRDefault="0034425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 укомплектована учебной и методической литературой 100%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20.05.2020 № 254.</w:t>
      </w:r>
    </w:p>
    <w:p w:rsidR="00716F1A" w:rsidRDefault="0034425E" w:rsidP="00FE43C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 фонда и его использование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характеристика:</w:t>
      </w:r>
    </w:p>
    <w:p w:rsidR="00716F1A" w:rsidRDefault="0034425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библиотечного фонда всего (экз.)-  40739</w:t>
      </w:r>
    </w:p>
    <w:p w:rsidR="00716F1A" w:rsidRDefault="0034425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том числе: школьных учебников(экз.)- 26427</w:t>
      </w:r>
    </w:p>
    <w:p w:rsidR="00716F1A" w:rsidRDefault="0034425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 (экз.)-14312</w:t>
      </w:r>
    </w:p>
    <w:p w:rsidR="00716F1A" w:rsidRDefault="0034425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печатных документов- 40738</w:t>
      </w:r>
    </w:p>
    <w:p w:rsidR="00716F1A" w:rsidRDefault="0034425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Аудиовизуальные документы- 1</w:t>
      </w:r>
    </w:p>
    <w:p w:rsidR="00716F1A" w:rsidRDefault="0034425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читальных мест в библиотеке- 28</w:t>
      </w:r>
    </w:p>
    <w:p w:rsidR="00716F1A" w:rsidRDefault="003442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Оснащенность библиотеки учебными пособиями достаточная. 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уровень посещаемости библиотеки – 30 человек в день.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16F1A" w:rsidRDefault="00716F1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FE43C0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МАТЕРИАЛЬНО-ТЕХНИЧЕСКАЯ БАЗА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 w:rsidR="00716F1A" w:rsidRDefault="0034425E">
      <w:pPr>
        <w:numPr>
          <w:ilvl w:val="0"/>
          <w:numId w:val="16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лаборатория по физике;</w:t>
      </w:r>
    </w:p>
    <w:p w:rsidR="00716F1A" w:rsidRDefault="0034425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лаборатория по химии;</w:t>
      </w:r>
    </w:p>
    <w:p w:rsidR="00716F1A" w:rsidRDefault="0034425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лаборатория по биологии;</w:t>
      </w:r>
    </w:p>
    <w:p w:rsidR="00716F1A" w:rsidRDefault="0034425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два компьютерных класса;</w:t>
      </w:r>
    </w:p>
    <w:p w:rsidR="00716F1A" w:rsidRDefault="0034425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столярная мастерская;</w:t>
      </w:r>
    </w:p>
    <w:p w:rsidR="00716F1A" w:rsidRDefault="0034425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технологии для девочек;</w:t>
      </w:r>
    </w:p>
    <w:p w:rsidR="00716F1A" w:rsidRDefault="0034425E">
      <w:pPr>
        <w:numPr>
          <w:ilvl w:val="0"/>
          <w:numId w:val="16"/>
        </w:num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 ОБЖ (оборудован тренажерами «Максим», «Лазерный тир» и др.).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этаже здания оборудованы спортивный и актовый залы. На первом этаже оборудованы столовая и пищеблок.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Асфальтированная площадка для игр на территории Школы. </w:t>
      </w:r>
    </w:p>
    <w:p w:rsidR="00716F1A" w:rsidRDefault="0034425E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Анализ показателей указывает на то, что Школа имеет достаточную инфраструктуру, которая соответствует требованиям </w:t>
      </w:r>
      <w:hyperlink r:id="rId19" w:anchor="/document/99/566085656/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 2.4.3648-20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hyperlink r:id="rId20" w:anchor="/document/99/573500115/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 1.2.3685-21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общего образования.</w:t>
      </w:r>
    </w:p>
    <w:p w:rsidR="00716F1A" w:rsidRDefault="00716F1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716F1A">
      <w:pPr>
        <w:pStyle w:val="2"/>
        <w:shd w:val="clear" w:color="auto" w:fill="FFFFFF"/>
      </w:pPr>
    </w:p>
    <w:p w:rsidR="00716F1A" w:rsidRDefault="003442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ПОКАЗАТЕЛЕЙ ДЕЯТЕЛЬНОСТИ </w:t>
      </w:r>
      <w:r w:rsidR="00FE43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ОБРАЗОВАТЕЛЬНОЙ ОРГАНИЗАЦИИ </w:t>
      </w:r>
    </w:p>
    <w:p w:rsidR="00716F1A" w:rsidRDefault="0034425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(данные приведены по состоянию на 31 декабря 2021 года)</w:t>
      </w:r>
    </w:p>
    <w:tbl>
      <w:tblPr>
        <w:tblStyle w:val="aff4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5208"/>
        <w:gridCol w:w="1630"/>
        <w:gridCol w:w="1630"/>
      </w:tblGrid>
      <w:tr w:rsidR="00716F1A">
        <w:trPr>
          <w:trHeight w:val="7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716F1A">
        <w:trPr>
          <w:trHeight w:val="581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1451 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709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617 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 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350/32,4% 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22,5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12,6 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716F1A">
        <w:trPr>
          <w:trHeight w:val="135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2/1,6 %</w:t>
            </w:r>
          </w:p>
        </w:tc>
      </w:tr>
      <w:tr w:rsidR="00716F1A">
        <w:trPr>
          <w:trHeight w:val="135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2/1,6 %</w:t>
            </w:r>
          </w:p>
        </w:tc>
      </w:tr>
      <w:tr w:rsidR="00716F1A">
        <w:trPr>
          <w:trHeight w:val="163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0/0 %</w:t>
            </w:r>
          </w:p>
        </w:tc>
      </w:tr>
      <w:tr w:rsidR="00716F1A">
        <w:trPr>
          <w:trHeight w:val="163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0/0 % 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2/1,6 %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0/0 %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1.16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 2,5 %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5/13,8 %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НОО - </w:t>
            </w:r>
          </w:p>
          <w:p w:rsidR="00716F1A" w:rsidRDefault="0034425E">
            <w:pPr>
              <w:shd w:val="clear" w:color="auto" w:fill="FFFFFF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 /44% ООО и СОО</w:t>
            </w:r>
          </w:p>
          <w:p w:rsidR="00716F1A" w:rsidRDefault="0034425E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563/ 76/%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НОО- 96/31% ООО и СОО</w:t>
            </w:r>
          </w:p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 / 53%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человек/0%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НОО 32/33% ООО и СОО</w:t>
            </w:r>
          </w:p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 /39%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НОО 27/28% ООО и СОО</w:t>
            </w:r>
          </w:p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298/ 76%</w:t>
            </w:r>
          </w:p>
          <w:p w:rsidR="00716F1A" w:rsidRDefault="00716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0/0 % 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 8,6%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2/0,14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0/0% 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78/100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65/83 </w:t>
            </w:r>
          </w:p>
        </w:tc>
      </w:tr>
      <w:tr w:rsidR="00716F1A">
        <w:trPr>
          <w:trHeight w:val="135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64/82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13/17</w:t>
            </w:r>
          </w:p>
        </w:tc>
      </w:tr>
      <w:tr w:rsidR="00716F1A">
        <w:trPr>
          <w:trHeight w:val="135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10/13 </w:t>
            </w:r>
          </w:p>
        </w:tc>
      </w:tr>
      <w:tr w:rsidR="00716F1A">
        <w:trPr>
          <w:trHeight w:val="135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</w:t>
            </w:r>
            <w:r>
              <w:rPr>
                <w:sz w:val="24"/>
                <w:szCs w:val="24"/>
              </w:rPr>
              <w:t>/67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22/28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30/38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30/38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11/14 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19/24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12/15 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22/28</w:t>
            </w:r>
          </w:p>
        </w:tc>
      </w:tr>
      <w:tr w:rsidR="00716F1A">
        <w:trPr>
          <w:trHeight w:val="220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42/54</w:t>
            </w:r>
          </w:p>
        </w:tc>
      </w:tr>
      <w:tr w:rsidR="00716F1A">
        <w:trPr>
          <w:trHeight w:val="192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5/6</w:t>
            </w:r>
          </w:p>
        </w:tc>
      </w:tr>
      <w:tr w:rsidR="00716F1A">
        <w:trPr>
          <w:trHeight w:val="491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0,6 </w:t>
            </w:r>
          </w:p>
        </w:tc>
      </w:tr>
      <w:tr w:rsidR="00716F1A">
        <w:trPr>
          <w:trHeight w:val="135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716F1A">
        <w:trPr>
          <w:trHeight w:val="49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16F1A">
        <w:trPr>
          <w:trHeight w:val="106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716F1A">
        <w:trPr>
          <w:trHeight w:val="78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0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16F1A" w:rsidRDefault="003442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11608,2 </w:t>
            </w:r>
          </w:p>
        </w:tc>
      </w:tr>
    </w:tbl>
    <w:p w:rsidR="00716F1A" w:rsidRDefault="00716F1A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716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F1A" w:rsidRDefault="00716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F1A" w:rsidRDefault="0034425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6F1A" w:rsidRDefault="00716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F1A" w:rsidRDefault="0034425E">
      <w:pPr>
        <w:pStyle w:val="3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br/>
      </w:r>
    </w:p>
    <w:p w:rsidR="00716F1A" w:rsidRDefault="00716F1A"/>
    <w:sectPr w:rsidR="00716F1A" w:rsidSect="00F41B93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C67"/>
    <w:multiLevelType w:val="multilevel"/>
    <w:tmpl w:val="04EE7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9E13AC"/>
    <w:multiLevelType w:val="multilevel"/>
    <w:tmpl w:val="D8C0D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616F0E"/>
    <w:multiLevelType w:val="multilevel"/>
    <w:tmpl w:val="576C2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041281"/>
    <w:multiLevelType w:val="multilevel"/>
    <w:tmpl w:val="20A60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B8232D"/>
    <w:multiLevelType w:val="multilevel"/>
    <w:tmpl w:val="4C2A3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C9F4524"/>
    <w:multiLevelType w:val="multilevel"/>
    <w:tmpl w:val="8F263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420214"/>
    <w:multiLevelType w:val="multilevel"/>
    <w:tmpl w:val="E3887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80A0F7F"/>
    <w:multiLevelType w:val="multilevel"/>
    <w:tmpl w:val="47BC5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DB3A04"/>
    <w:multiLevelType w:val="multilevel"/>
    <w:tmpl w:val="C97AF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A920A3"/>
    <w:multiLevelType w:val="multilevel"/>
    <w:tmpl w:val="77CC2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5767BC1"/>
    <w:multiLevelType w:val="multilevel"/>
    <w:tmpl w:val="E28E1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D9218DD"/>
    <w:multiLevelType w:val="multilevel"/>
    <w:tmpl w:val="2A463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F00038A"/>
    <w:multiLevelType w:val="multilevel"/>
    <w:tmpl w:val="E592A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3D977F4"/>
    <w:multiLevelType w:val="multilevel"/>
    <w:tmpl w:val="55784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8C41666"/>
    <w:multiLevelType w:val="multilevel"/>
    <w:tmpl w:val="F8B27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8682116"/>
    <w:multiLevelType w:val="multilevel"/>
    <w:tmpl w:val="DCB8F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F2A7C67"/>
    <w:multiLevelType w:val="multilevel"/>
    <w:tmpl w:val="931C2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33172D2"/>
    <w:multiLevelType w:val="hybridMultilevel"/>
    <w:tmpl w:val="47FAA4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5"/>
  </w:num>
  <w:num w:numId="5">
    <w:abstractNumId w:val="0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9"/>
  </w:num>
  <w:num w:numId="11">
    <w:abstractNumId w:val="14"/>
  </w:num>
  <w:num w:numId="12">
    <w:abstractNumId w:val="16"/>
  </w:num>
  <w:num w:numId="13">
    <w:abstractNumId w:val="8"/>
  </w:num>
  <w:num w:numId="14">
    <w:abstractNumId w:val="5"/>
  </w:num>
  <w:num w:numId="15">
    <w:abstractNumId w:val="11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1A"/>
    <w:rsid w:val="0034425E"/>
    <w:rsid w:val="006D3415"/>
    <w:rsid w:val="00716F1A"/>
    <w:rsid w:val="007F48F5"/>
    <w:rsid w:val="00BF43CF"/>
    <w:rsid w:val="00E957AC"/>
    <w:rsid w:val="00F41B93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6CF4"/>
  <w15:docId w15:val="{77960E94-4667-4E76-B465-C4CF9D97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1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AE1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cut-v4title">
    <w:name w:val="incut-v4__title"/>
    <w:basedOn w:val="a"/>
    <w:rsid w:val="00AE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E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15EC"/>
    <w:rPr>
      <w:b/>
      <w:bCs/>
    </w:rPr>
  </w:style>
  <w:style w:type="character" w:styleId="a6">
    <w:name w:val="Hyperlink"/>
    <w:basedOn w:val="a0"/>
    <w:uiPriority w:val="99"/>
    <w:semiHidden/>
    <w:unhideWhenUsed/>
    <w:rsid w:val="00AE15EC"/>
    <w:rPr>
      <w:color w:val="0000FF"/>
      <w:u w:val="single"/>
    </w:rPr>
  </w:style>
  <w:style w:type="paragraph" w:customStyle="1" w:styleId="copyright-info">
    <w:name w:val="copyright-info"/>
    <w:basedOn w:val="a"/>
    <w:rsid w:val="00AE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AE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AE15EC"/>
  </w:style>
  <w:style w:type="paragraph" w:styleId="a7">
    <w:name w:val="List Paragraph"/>
    <w:basedOn w:val="a"/>
    <w:uiPriority w:val="34"/>
    <w:qFormat/>
    <w:rsid w:val="00AE15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C62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5">
    <w:name w:val="Balloon Text"/>
    <w:basedOn w:val="a"/>
    <w:link w:val="aff6"/>
    <w:uiPriority w:val="99"/>
    <w:semiHidden/>
    <w:unhideWhenUsed/>
    <w:rsid w:val="007F4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7F4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ach.ucoz.ru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shkola006@gmail.com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rpOeW7TJ7W1ZrDiQ8qSptO08g==">AMUW2mXbA42YMBAg5kxmYU/O0My48IHUvpCtLqgr437kqwhEWep7XBiD1+HkanLdLbcX8UN6yuVSHGWYY47KtFRI6GwDQhVRAYlQHey/Hr3JnJQOVDgHGAMNdt488bU+yh6kZWkSFCuY2vCKACUWeMt00G7OSE7gLjMIRWQXv23E2Mt0K56xs+lPP6CFdVI84xlfKFNt92gub3wKjQ2cTqUFhQCQn5sjM5lXahufo90H4nBjnunA2s9ekbYYYpz60948+AgXuEYSouYs5mDQXujIaeYEI0xBaQvd0jEgZ4NSicJeiCLvvAWfa4cJoRBYmj63N/ULncbe1h7SdhR5lJacJ7Ln8vfLqLZNMOTxYOZ5vXPfU2Dj3jtputqgSoU4cUyXhCcF7wKtQYG+s5ptO50n2sw38kOWyuqu47gDyXGZqMOcmJa0YSju1TPD8D1idPiYZIyqqx8e3vhVwzFKr70WCgSM4ADDXdACh4Hfveeffe/1NRB45JpqDMkVmcib1wtnuYAcTR/HR6PqrUVzkWSDxsq5YccnZ/N0Ks+Vajl1PKxcgd2jAeb5gOX3a8XgFVFKzVqp03a4rtfEuHXQHkdwAri2KIzku8eB13FjKQF3oEeTcrXHfVFTuVFQETuj4y3sD9VjWiHqM+YpIIFyGcEdt2bnXTEmOiRiIY43tojYqJxvntbLvTC9nmFNti/U81yRdtxGmbZlNcbt2FqcF6z0KYn2l578cxLzA8YcDVyilrKFa5lDWsQ4PAr+ULxYLLfr8O36SHVQ/tLY2BvRpFb8KXbO63JD43O5hyMZoWikbFvZf3hBNwS9XD8UaeN37epA7uyHOXNOxQPbxl/mZi+Y4daOCbCO8oE+ctlGavimTUh8Y0sVM0NE042oFUf0UPFq0Zna2bBS22j47LgLX6aDuaHbt/kV/vwgtWRZSEwdvBYcxxwiw9K8I6Iuu9Zn7jQB2bleYIgqRMKCFVzVbH4wzbOoq1mxiPPkOmBP9FiL+WEf2IUFaotIIq3IQJeYzf+i5tGCg2NlVS/KK4HonSAucbccoqwRSKP7Q66rHD8lMl6I8EwRp0mlU8hInVoklnNJ/kTN7knVF8a+qekYUQuceahSw1mg9aEDnpebI/OMOfbTfd7zxNBfT/XEF5ocEL7Cs1vM+6WNFYoL9c1P07oQnpYlJIi9lKSQbulGtgvuj70Sbp8JnpfCE6QTVisxdhYYnrmHNOKjUgpkSam9c7Y6AoWKUsm8MLH6cgEpoI16ljFlgvHojpYa5zgp/duAE080AbeR5eYuwHWD8D2njTvVKKkTcGxKvtJiPaBCCAra4FHcSYyDNaALw02bzGVn2oiTUBaHoRN7LGOpvD/ERMuUesu2VocqDcspXs0WEj8awuBGngm6RfFx1habK4WxaixHakgvlt9Gm+1qt+/vHJ5nbWCzRuVeuEdrBNAxY63dEuVTCYmhxa8SHL1VGeXQ4p+MqB2jYaFvY78rb7XjwbW05IVDQMjtL2rWo5qlJHYZCyRtjIXp+MkiR40mBI/qZAfzFdmiWFn/VxsnLovy+NzujmxjkE2iOhvxp/RZCmIAoW9qpJEp1Y0hEEzT+SXRBNq2NkG7Srm9IiZcZrwFr9NCjJLXU5dt3q4P7enwqw9h73xUUR8HbPjIbANnz2xa5Vq8EnSnuyuKrGIUu/NRr0GZD7S9lvsUvdYI9JCrhfwOLyecRQrPY6JL5TQzpgzg6P4zicGQOrumg/4LlwMwznkckOE4oVt8dvyM7elj8RvY+1v3beDUwe/ZwCyZC1K7exh9cQU7tj7xpDo8Kk1vysIFdBgApuEqRJVimCv8n62CWHUufZ6uh+HmLCNKcKs48CVnbTfeZsdBVUus/InuedSRrUIWMCPX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8879</Words>
  <Characters>50611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5</cp:revision>
  <cp:lastPrinted>2022-04-21T03:49:00Z</cp:lastPrinted>
  <dcterms:created xsi:type="dcterms:W3CDTF">2022-04-21T03:49:00Z</dcterms:created>
  <dcterms:modified xsi:type="dcterms:W3CDTF">2022-04-21T03:54:00Z</dcterms:modified>
</cp:coreProperties>
</file>