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ED99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Информация о проведении итогового сочинения (изложения)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учебном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3995681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(для участников итогового сочинения (изложения)</w:t>
      </w:r>
    </w:p>
    <w:p w14:paraId="78F3F82C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28497E9">
      <w:pPr>
        <w:pStyle w:val="22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 Общие сведения </w:t>
      </w:r>
    </w:p>
    <w:p w14:paraId="7996C180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с:</w:t>
      </w:r>
    </w:p>
    <w:p w14:paraId="71174C68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 (далее – ГИА-11), утверждённым приказом Министерства просвещения Российской Федерации и Федеральной службы по надзору в сфере образования и науки от 04.04.2023 № 233/552 (далее – Порядок проведения ГИА-11);</w:t>
      </w:r>
    </w:p>
    <w:p w14:paraId="2C5B37F1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Порядком проведения и порядком проверки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крае, утверждённым приказом министерства образования Красноярского края от 02.11.2023 № 57.</w:t>
      </w:r>
    </w:p>
    <w:p w14:paraId="73C49D15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Итоговое сочинение (изложение) как одно из условий допуска к ГИА-11 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14:paraId="58CB2DDB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Итоговое сочинение (изложение) проводится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декабря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основная дата проведения итогового сочинения (изложения), а также в дополнительные даты: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февраля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года и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03EC7831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Результатом итогового сочинения (изложения) является «зачёт» или «незачёт».</w:t>
      </w:r>
    </w:p>
    <w:p w14:paraId="1B9A1419">
      <w:pPr>
        <w:pStyle w:val="38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0101C313">
      <w:pPr>
        <w:pStyle w:val="38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 Срок действия результатов </w:t>
      </w:r>
    </w:p>
    <w:p w14:paraId="3BA56806">
      <w:pPr>
        <w:pStyle w:val="3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для выпускников образовательных организаций,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завершивших среднее общее образование, как условие допуска к ГИА-11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AE1B9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Организации высшего образования могут начислять баллы за итоговое сочинение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(в соответствии с п. 33 Порядка приёма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утверждённого приказом Министерства образования и науки Российской Федерации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21.08.2020 № 1076). </w:t>
      </w:r>
    </w:p>
    <w:p w14:paraId="79322D4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Важно!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14:paraId="14FFEA0B">
      <w:pPr>
        <w:pStyle w:val="3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2552E">
      <w:pPr>
        <w:pStyle w:val="22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 Подача заявлений на участие в итоговом сочинении (изложении)</w:t>
      </w:r>
    </w:p>
    <w:p w14:paraId="7CC6FC3E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Подача заявлений на участие в итоговом сочинении (изложении) обучающимися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экстернами осуществляется в общеобразовательных учреждениях. Выпускниками прошлых лет (имеющими аттестат о среднем общем образовании или диплом о среднем профессиональном образования) и обучающимися в учреждениях среднего профессионального образования на базе основного общего образования – в местах, определённых министерством образования Красноярского края, и размещённых на официальном сайте министерства по адресу </w:t>
      </w:r>
      <w:r>
        <w:fldChar w:fldCharType="begin"/>
      </w:r>
      <w:r>
        <w:instrText xml:space="preserve"> HYPERLINK "https://krao.ru/media/filer_public/a7/4b/a74b2f63-0a15-4ca1-8525-ba7f708c335a/mesta_registrazii_soch_2023-2024.pdf"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sz w:val="24"/>
          <w:szCs w:val="24"/>
          <w:lang w:eastAsia="ru-RU"/>
        </w:rPr>
        <w:t>https://krao.ru/media/filer_public/a7/4b/a74b2f63-0a15-4ca1-8525-ba7f708c335a/mesta_registrazii_soch_2023-2024.pdf</w:t>
      </w:r>
      <w:r>
        <w:rPr>
          <w:rStyle w:val="8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45203BEE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сочинении (изложении)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не позднее чем за две недели до даты проведения итогового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сочинения (изложения)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проведения итогового сочинения (изложения) –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D5F402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прошлых лет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в учреждениях среднего профессионального образования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итоговом сочинении подают заявления не позднее чем за две недели до планируемой даты проведения итогового сочинения.</w:t>
      </w:r>
    </w:p>
    <w:p w14:paraId="17E48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Обратите внимание!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Для выпускников текущего года и экстернов доступен выбор только первого этапа проведения итогового сочинения (изложения)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.12.202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633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D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5C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63D95">
      <w:pPr>
        <w:pStyle w:val="2"/>
        <w:keepNext w:val="0"/>
        <w:keepLines w:val="0"/>
        <w:spacing w:before="0" w:line="240" w:lineRule="auto"/>
        <w:ind w:firstLine="708"/>
        <w:contextualSpacing/>
        <w:jc w:val="both"/>
        <w:rPr>
          <w:rFonts w:ascii="Times New Roman" w:hAnsi="Times New Roman" w:cs="Times New Roman" w:eastAsiaTheme="minorHAnsi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 w:eastAsiaTheme="minorHAnsi"/>
          <w:bCs w:val="0"/>
          <w:color w:val="auto"/>
          <w:sz w:val="24"/>
          <w:szCs w:val="24"/>
        </w:rPr>
        <w:t>4. Регистрация на участие в итоговом сочинении (изложении) после установленных сроков</w:t>
      </w:r>
    </w:p>
    <w:p w14:paraId="58556BA6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и экстерны вправе подать заявления на участие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hAnsi="Times New Roman" w:cs="Times New Roman"/>
          <w:sz w:val="24"/>
          <w:szCs w:val="24"/>
        </w:rPr>
        <w:t xml:space="preserve"> только при наличии у них уважительных причин (болезни или иных обстоятельств), подтверждённых документально. </w:t>
      </w:r>
    </w:p>
    <w:p w14:paraId="600F9612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чем за две недели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 дополнительных сроков проведения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81764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BBAC6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 Особенности организации итогового сочинения (изложения) для участников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(далее – ОВЗ), инвалидов, детей-инвалидов</w:t>
      </w:r>
    </w:p>
    <w:p w14:paraId="24093119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с ОВЗ, детей-инвалидов и инвалидов организация и проведение итогового сочинения (изложения) осуществляется с учётом состояния их здоровья, особенностей психофизического развития.</w:t>
      </w:r>
    </w:p>
    <w:p w14:paraId="0FAD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экстерны с ОВЗ, дети-инвалиды и инвалиды по желанию могут выбрать для написания форму: сочинение или изложение. Итоговое изложение вправе писать следующие категории лиц:</w:t>
      </w:r>
    </w:p>
    <w:p w14:paraId="057A56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14:paraId="4153E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B19A474">
      <w:pPr>
        <w:pStyle w:val="22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1C6D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условий при проведении итогового сочинения (изложения), учитывающих состояние здоровья, особенности психофизического развития, участнику или родителю (законному представителю) необходимо при подаче заявления предоставить:</w:t>
      </w:r>
    </w:p>
    <w:p w14:paraId="332B61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(далее – ПМПК) о создании условий при проведении ГИА-11;</w:t>
      </w:r>
    </w:p>
    <w:p w14:paraId="224BFB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об установлении инвалидности, выданной федеральным государственным учреждением медико-социальной экспертизы – детям-инвалидам, инвалидам. </w:t>
      </w:r>
    </w:p>
    <w:p w14:paraId="100D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рекомендации ЦПМПК дают право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 продление на 1,5 часа продолжительности итогового сочинения (изложения), выбора написания итогового сочинения или изложения.</w:t>
      </w:r>
    </w:p>
    <w:p w14:paraId="5F8C2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рекомендации ПМПК.</w:t>
      </w:r>
    </w:p>
    <w:p w14:paraId="1E6F8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рекомендациями ПМПК проведение итогового сочинения (изложения) может быть организовано на дому или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медицинском учреждении.</w:t>
      </w:r>
    </w:p>
    <w:p w14:paraId="711CA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 соответствии с рекомендациями ПМПК, обеспечивает образовательная организация.</w:t>
      </w:r>
    </w:p>
    <w:p w14:paraId="37088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ЯВЛЯЮТСЯ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документами, на основании которых производится создание условий и/или специальных условий при проведении итогового сочинения (изложения).</w:t>
      </w:r>
    </w:p>
    <w:p w14:paraId="2374A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43A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2F195F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912DEB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6DF4A6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 Проведение итогового сочинения (изложения)</w:t>
      </w:r>
    </w:p>
    <w:p w14:paraId="5F36E228">
      <w:pPr>
        <w:pStyle w:val="3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общеобразовательных организациях.</w:t>
      </w:r>
    </w:p>
    <w:p w14:paraId="578EF8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Вход участников в место проведения итогового сочинения (изложения) начинается с 09:00. При себе необходимо иметь документ, удостоверяющий личность.</w:t>
      </w:r>
    </w:p>
    <w:p w14:paraId="22F1ECC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здании, где расположено место проведения итогового сочинения (изложения), до входа выделяется место для хранения личных вещей участников и размещается стенд с информацией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распределению участников итогового сочинения (изложения) в аудитории.</w:t>
      </w:r>
    </w:p>
    <w:p w14:paraId="361662D8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14:paraId="13DAC14D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A366FB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выдаются черновики,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также для участников итогового сочинения – орфографические словари, для участников итогового изложения – орфографические и толковые словари.</w:t>
      </w:r>
    </w:p>
    <w:p w14:paraId="4C32F11D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продлевается. Повторный общий инструктаж для опоздавших участников не проводится. </w:t>
      </w:r>
    </w:p>
    <w:p w14:paraId="5958D16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рабочем столе/парте участника итогового сочинения (изложения), помимо бланков итогового сочинения (изложения) и черновиков, могут находиться:</w:t>
      </w:r>
    </w:p>
    <w:p w14:paraId="3F675861">
      <w:pPr>
        <w:pStyle w:val="22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7AB65EE5">
      <w:pPr>
        <w:pStyle w:val="22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ручка гелевая или капиллярная с чернилами чёрного цвета;</w:t>
      </w:r>
    </w:p>
    <w:p w14:paraId="416379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листы бумаги для черновиков (далее – черновики), выданные по месту проведения итогового сочинения (изложения);</w:t>
      </w:r>
    </w:p>
    <w:p w14:paraId="2032EC14">
      <w:pPr>
        <w:pStyle w:val="22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лекарства (при необходимости);</w:t>
      </w:r>
    </w:p>
    <w:p w14:paraId="5C977D3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продукты питания для дополнительного приёма пищи (перекус), бутилированная питьевая вода при условии, что упаковка указанных продуктов питания и воды, а также их потребление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AAB07B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14:paraId="4E549AF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14:paraId="1EC94C7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Иные вещи участники оставляют в специально выделенном месте для хранения личных вещей участников итогового сочинения (изложения). </w:t>
      </w:r>
    </w:p>
    <w:p w14:paraId="2B868808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Обратите внимание! Черновики не проверяются, записи в них не учитываются при проверке.</w:t>
      </w:r>
    </w:p>
    <w:p w14:paraId="631D73D8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Итоговое сочинение (изложение) начинается в 10:00. </w:t>
      </w:r>
    </w:p>
    <w:p w14:paraId="115A432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минут), для участников с ОВЗ, детей-инвалидов и инвалидов – 5 часов 25 минут (325 минут).</w:t>
      </w:r>
    </w:p>
    <w:p w14:paraId="4ECEF8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 раньше установленного времени,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75323F12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уважительным причинам»). Такие участники допускаются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повторному написанию итогового сочинения (изложения).</w:t>
      </w:r>
    </w:p>
    <w:p w14:paraId="621CED52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AC94E3D">
      <w:pPr>
        <w:pStyle w:val="2"/>
        <w:keepNext w:val="0"/>
        <w:keepLines w:val="0"/>
        <w:spacing w:before="0" w:line="240" w:lineRule="auto"/>
        <w:ind w:left="709"/>
        <w:jc w:val="both"/>
        <w:rPr>
          <w:rFonts w:ascii="Times New Roman" w:hAnsi="Times New Roman" w:eastAsia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  <w:lang w:eastAsia="ru-RU"/>
        </w:rPr>
        <w:t>7. Ознакомление участников с результатами итогового сочинения (изложения)</w:t>
      </w:r>
    </w:p>
    <w:p w14:paraId="67CB3FC4">
      <w:pPr>
        <w:pStyle w:val="2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Ознакомление участников с результатами итогового сочинения (изложения) осуществляется по месту проведения итогового сочинения (изложения).</w:t>
      </w:r>
    </w:p>
    <w:p w14:paraId="4F39D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48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 Повторный допуск к написанию итогового сочинения (изложения)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в дополнительные даты</w:t>
      </w:r>
    </w:p>
    <w:p w14:paraId="2E7F9CF1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30 Порядка проведения ГИА-11 повторно допускаются к написанию итогового сочинения (изложения) в дополнительные даты в текущем учебном году:</w:t>
      </w:r>
    </w:p>
    <w:p w14:paraId="5E22C13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и экстерны получившие по итоговому сочинению (изложению) неудовлетворительный результат («незачёт»);</w:t>
      </w:r>
    </w:p>
    <w:p w14:paraId="765B845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обучающиеся, экстерны, выпускники прошлых лет и обучающиеся в учреждениях среднего профессионального образования на базе основного общего образования не явившиеся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итоговое сочинение (изложение) по уважительным причинам (болезнь или иные обстоятельства), подтверждённым документально;</w:t>
      </w:r>
    </w:p>
    <w:p w14:paraId="2FF004B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обучающиеся, экстерны, выпускники прошлых лет и обучающиеся в учреждениях среднего профессионального образования на базе основного общего образования не завершившие выполнение итогового сочинения (изложения) по уважительным причинам (болезнь или иные обстоятельства), подтверждённые документально;</w:t>
      </w:r>
    </w:p>
    <w:p w14:paraId="25F2EDD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и экстерны удалённые с итогового сочинения (изложения) за нарушение установленного порядка проведения итогового сочинения (изложения).</w:t>
      </w:r>
    </w:p>
    <w:p w14:paraId="4557F2FD">
      <w:pPr>
        <w:pStyle w:val="38"/>
        <w:ind w:firstLine="70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случае получения неудовлетворительного результата («незачёт») за итоговое сочинение (изложение) участники вправе пересдать итоговое сочинение (изложение), но 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  <w:t>не более двух раз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14:paraId="0F7E63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3F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Участники, получившие </w:t>
      </w:r>
      <w:r>
        <w:rPr>
          <w:rFonts w:ascii="Times New Roman" w:hAnsi="Times New Roman" w:cs="Times New Roman"/>
          <w:b/>
          <w:sz w:val="24"/>
          <w:szCs w:val="24"/>
        </w:rPr>
        <w:t>повторно неудовлетворительный результат («незачёт»)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за итоговое сочинение (изложение), имеют право подать в письменной форме заявление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 проверку написанного ими итогового сочинения (изложения) экспертной комиссией другой образовательной организации. Заявление подаётся в орган местного самоуправления в сфере образования (обучающиеся муниципальных образовательных организаций), министерство образования Красноярского края (обучающиеся краевых государственных образовательных организаций, частных образовательных организаций) в письменной форме.</w:t>
      </w:r>
    </w:p>
    <w:sectPr>
      <w:headerReference r:id="rId6" w:type="first"/>
      <w:headerReference r:id="rId5" w:type="default"/>
      <w:pgSz w:w="11906" w:h="16838"/>
      <w:pgMar w:top="851" w:right="851" w:bottom="851" w:left="851" w:header="709" w:footer="27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588062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E0FD07">
        <w:pPr>
          <w:pStyle w:val="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CF9FC5">
    <w:pPr>
      <w:pStyle w:val="14"/>
      <w:rPr>
        <w:rFonts w:ascii="Times New Roman" w:hAnsi="Times New Roman" w:cs="Times New Roman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16B85">
    <w:pPr>
      <w:pStyle w:val="14"/>
      <w:jc w:val="right"/>
      <w:rPr>
        <w:rFonts w:ascii="Times New Roman" w:hAnsi="Times New Roman" w:cs="Times New Roman"/>
        <w:b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E2416"/>
    <w:multiLevelType w:val="multilevel"/>
    <w:tmpl w:val="615E2416"/>
    <w:lvl w:ilvl="0" w:tentative="0">
      <w:start w:val="1"/>
      <w:numFmt w:val="decimal"/>
      <w:pStyle w:val="33"/>
      <w:lvlText w:val="%1."/>
      <w:lvlJc w:val="left"/>
      <w:pPr>
        <w:ind w:left="1069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1146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77683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64D5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1D95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1B97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34A7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5C4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3C5F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65EF7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893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1DB0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196B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1B11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4CB7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7745E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4161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  <w:rsid w:val="00FF6D22"/>
    <w:rsid w:val="7DC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link w:val="19"/>
    <w:qFormat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uiPriority w:val="99"/>
    <w:rPr>
      <w:vertAlign w:val="superscript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Hyperlink"/>
    <w:basedOn w:val="4"/>
    <w:unhideWhenUsed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annotation text"/>
    <w:basedOn w:val="1"/>
    <w:link w:val="3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40"/>
    <w:semiHidden/>
    <w:unhideWhenUsed/>
    <w:qFormat/>
    <w:uiPriority w:val="99"/>
    <w:rPr>
      <w:b/>
      <w:bCs/>
    </w:rPr>
  </w:style>
  <w:style w:type="paragraph" w:styleId="13">
    <w:name w:val="footnote text"/>
    <w:basedOn w:val="1"/>
    <w:link w:val="3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4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4"/>
    <w:link w:val="2"/>
    <w:qFormat/>
    <w:uiPriority w:val="9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9">
    <w:name w:val="Заголовок 2 Знак"/>
    <w:basedOn w:val="4"/>
    <w:link w:val="3"/>
    <w:qFormat/>
    <w:uiPriority w:val="9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0">
    <w:name w:val="Верхний колонтитул Знак"/>
    <w:basedOn w:val="4"/>
    <w:link w:val="14"/>
    <w:qFormat/>
    <w:uiPriority w:val="99"/>
  </w:style>
  <w:style w:type="character" w:customStyle="1" w:styleId="21">
    <w:name w:val="Нижний колонтитул Знак"/>
    <w:basedOn w:val="4"/>
    <w:link w:val="15"/>
    <w:qFormat/>
    <w:uiPriority w:val="99"/>
  </w:style>
  <w:style w:type="paragraph" w:styleId="22">
    <w:name w:val="List Paragraph"/>
    <w:basedOn w:val="1"/>
    <w:link w:val="37"/>
    <w:qFormat/>
    <w:uiPriority w:val="34"/>
    <w:pPr>
      <w:ind w:left="720"/>
      <w:contextualSpacing/>
    </w:pPr>
  </w:style>
  <w:style w:type="table" w:customStyle="1" w:styleId="23">
    <w:name w:val="Сетка таблицы1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Текст выноски Знак"/>
    <w:basedOn w:val="4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25">
    <w:name w:val="apple-converted-space"/>
    <w:basedOn w:val="4"/>
    <w:uiPriority w:val="0"/>
  </w:style>
  <w:style w:type="table" w:customStyle="1" w:styleId="26">
    <w:name w:val="Сетка таблицы2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3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4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s_10"/>
    <w:basedOn w:val="4"/>
    <w:uiPriority w:val="0"/>
  </w:style>
  <w:style w:type="character" w:customStyle="1" w:styleId="30">
    <w:name w:val="Нет"/>
    <w:uiPriority w:val="0"/>
  </w:style>
  <w:style w:type="character" w:customStyle="1" w:styleId="31">
    <w:name w:val="Hyperlink.2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32">
    <w:name w:val="Текст сноски Знак"/>
    <w:basedOn w:val="4"/>
    <w:link w:val="13"/>
    <w:semiHidden/>
    <w:uiPriority w:val="99"/>
    <w:rPr>
      <w:sz w:val="20"/>
      <w:szCs w:val="20"/>
    </w:rPr>
  </w:style>
  <w:style w:type="paragraph" w:customStyle="1" w:styleId="33">
    <w:name w:val="1 уровень"/>
    <w:basedOn w:val="22"/>
    <w:uiPriority w:val="99"/>
    <w:pPr>
      <w:keepNext/>
      <w:pageBreakBefore/>
      <w:numPr>
        <w:ilvl w:val="0"/>
        <w:numId w:val="1"/>
      </w:numPr>
      <w:tabs>
        <w:tab w:val="left" w:pos="360"/>
      </w:tabs>
      <w:spacing w:before="240" w:after="240" w:line="240" w:lineRule="auto"/>
      <w:ind w:left="720" w:firstLine="0"/>
      <w:jc w:val="center"/>
    </w:pPr>
    <w:rPr>
      <w:rFonts w:ascii="Times New Roman" w:hAnsi="Times New Roman" w:eastAsia="Times New Roman" w:cs="Arial"/>
      <w:b/>
      <w:bCs/>
      <w:kern w:val="32"/>
      <w:sz w:val="32"/>
      <w:szCs w:val="32"/>
      <w:lang w:eastAsia="ru-RU"/>
    </w:rPr>
  </w:style>
  <w:style w:type="paragraph" w:customStyle="1" w:styleId="34">
    <w:name w:val="Заголовок1"/>
    <w:basedOn w:val="33"/>
    <w:link w:val="35"/>
    <w:qFormat/>
    <w:uiPriority w:val="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35">
    <w:name w:val="Заголовок1 Знак"/>
    <w:basedOn w:val="4"/>
    <w:link w:val="34"/>
    <w:uiPriority w:val="0"/>
    <w:rPr>
      <w:rFonts w:ascii="Times New Roman" w:hAnsi="Times New Roman" w:eastAsia="Times New Roman" w:cs="Times New Roman"/>
      <w:b/>
      <w:bCs/>
      <w:kern w:val="32"/>
      <w:sz w:val="28"/>
      <w:szCs w:val="28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37">
    <w:name w:val="Абзац списка Знак"/>
    <w:link w:val="22"/>
    <w:qFormat/>
    <w:locked/>
    <w:uiPriority w:val="34"/>
  </w:style>
  <w:style w:type="paragraph" w:customStyle="1" w:styleId="3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9">
    <w:name w:val="Текст примечания Знак"/>
    <w:basedOn w:val="4"/>
    <w:link w:val="11"/>
    <w:semiHidden/>
    <w:qFormat/>
    <w:uiPriority w:val="99"/>
    <w:rPr>
      <w:sz w:val="20"/>
      <w:szCs w:val="20"/>
    </w:rPr>
  </w:style>
  <w:style w:type="character" w:customStyle="1" w:styleId="40">
    <w:name w:val="Тема примечания Знак"/>
    <w:basedOn w:val="39"/>
    <w:link w:val="12"/>
    <w:semiHidden/>
    <w:qFormat/>
    <w:uiPriority w:val="99"/>
    <w:rPr>
      <w:b/>
      <w:bCs/>
      <w:sz w:val="20"/>
      <w:szCs w:val="20"/>
    </w:rPr>
  </w:style>
  <w:style w:type="character" w:customStyle="1" w:styleId="41">
    <w:name w:val="il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8197-A171-48E9-8555-1700FE22A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1887</Words>
  <Characters>10759</Characters>
  <Lines>89</Lines>
  <Paragraphs>25</Paragraphs>
  <TotalTime>90</TotalTime>
  <ScaleCrop>false</ScaleCrop>
  <LinksUpToDate>false</LinksUpToDate>
  <CharactersWithSpaces>12621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2023-11-10T06:57:00Z</dcterms:created>
  <dc:creator>pnpo</dc:creator>
  <cp:lastModifiedBy>Учитель</cp:lastModifiedBy>
  <cp:lastPrinted>2023-09-13T13:31:00Z</cp:lastPrinted>
  <dcterms:modified xsi:type="dcterms:W3CDTF">2025-05-31T04:12:04Z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CBF637D039604020A25B055364C4531C_12</vt:lpwstr>
  </property>
</Properties>
</file>